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7" w:rsidRPr="00B45EE5" w:rsidRDefault="005B4157" w:rsidP="005B415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2</w:t>
      </w:r>
    </w:p>
    <w:p w:rsidR="00C42F26" w:rsidRDefault="00C42F26" w:rsidP="00C42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3745" w:rsidRDefault="00633745" w:rsidP="00C42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Примеры </w:t>
      </w:r>
      <w:r w:rsidR="002F0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форматов мероприятий и акций, организуемых в рамках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0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Международного Дня соседей</w:t>
      </w:r>
      <w:r w:rsidRPr="0077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которые можно провести в рамках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праздника </w:t>
      </w:r>
      <w:r w:rsidRPr="003E03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возможно совмещение</w:t>
      </w:r>
      <w:r w:rsidRPr="003E03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Pr="003E03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акций разных тематик)</w:t>
      </w: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Творческое мероприятие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Концерты с творческими выступлениями местных коллективов артистов, школьников, сольные номера, выступления приглашенных коллективов соседних населенных пунктов.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Театральные постановки: драматические, комедийные сценки, выступления стенд-ап формата. </w:t>
      </w:r>
    </w:p>
    <w:p w:rsidR="00C42F26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Кулинарные поединки: приготовление простейших блюд непосредственно на празднике или конкурс на лучшее блюдо, приготовленное специально для праздника (судьями выступают участники праздника, победителя выбирают открытым или тайным голосованием или случайным образом с помощью импровизированного лототрона).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совместного просмотра кинофильма с последующим обсуждением актерской работы, смысла и сценария, аналогичных жизненных ситуаций и проч. Атрибутика праздника может соответствовать фильму. Можно организовать творческие выступления: исполнение саундтрека к фильму, чтение стихотворения собственного сочинения в тему фильма.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«Ваши письма». Можно попросить жильцов заранее написать от руки и положить в почтовый ящик письмо соседу с благодарностью, словам признания или добрыми пожеланиями (анонимно или с подписью). На празднике со сцены зачитываются самые душевные и теплые слова.</w:t>
      </w: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мероприятие</w:t>
      </w:r>
    </w:p>
    <w:p w:rsidR="00C42F26" w:rsidRPr="005D24C0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с соседями и участниками праздника: в памятное историческое место, в местный музей, промышленное предприятие, организацию (ЕДДС, диспетчерский центр водоканала, электросетей и т.д., МФЦ, центр занятости населения и др.).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Литературный вечер. Праздник оформляется атрибутикой в тему литературного произведения, героя, автора. Мероприятия включают чтение отрывков произведений, обсуждение прочитанного, театральная постановка сцены из произведения, конкурс на самую оригинальную рецензию на книгу, рассказ о любимом произведении, встреча с автором книги и проч. Площадкой праздника может стать местная библиотека. </w:t>
      </w:r>
    </w:p>
    <w:p w:rsidR="00C42F26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и мастер-классы на определенную тематику: краеведение, история промысла, кулинария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26" w:rsidRPr="00020E4C" w:rsidRDefault="00C42F26" w:rsidP="00C42F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ечер профессии с выступлением жильца-представителя этой профессии, рассказом о своей работе, истории профессии, предложением участникам праздника попробовать себя в этой профессии и т.д. </w:t>
      </w: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Спортивное мероприятие</w:t>
      </w:r>
    </w:p>
    <w:p w:rsidR="00C42F26" w:rsidRPr="005D24C0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 домов, дворов, улиц населенного пункта.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спортивные старты.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соревнование среди любителей скандинавской ходьбы, настольного тенниса, шахмат/шашек и проч.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Показательные 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местных </w:t>
      </w: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спортсменов: гимнастов, единоборств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приглашенных тренеров, профессионалов большого спорта.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 местных футбольных/волейбольных команд.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Пеший туристический поход к местной природной достопримечательности или к памятному историческому месту.</w:t>
      </w: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 мероприятие</w:t>
      </w:r>
    </w:p>
    <w:p w:rsidR="00C42F26" w:rsidRPr="00D51B21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саженцев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цветов, декоративных кустарников, деревьев</w:t>
      </w: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в порядок общественного пространства: покраска, несложный ремонт оборудования, уборка мусора и проч.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или конкурс по созданию лучшего арт-объекта.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рисунков, эссе, лекции на тему заботы об экологии. </w:t>
      </w:r>
    </w:p>
    <w:p w:rsidR="00C42F26" w:rsidRDefault="00C42F26" w:rsidP="00C42F26">
      <w:p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Благотворительное мероприятие</w:t>
      </w:r>
    </w:p>
    <w:p w:rsidR="00C42F26" w:rsidRPr="00A8363C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F26" w:rsidRPr="0012455A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с акцентом на заботу о питомцах и помощь бездомным животным с организацией сбора корма, лекарств и принадлежностей животным и последующей передачей в местный приют. Площадку праздника можно оформить соответствующей атрибутикой – всем, что связано с животными. Можно организовать выставку домашних кошек и собак. Провести мастер-класс по созданию коврика, игрушки или лежанки для животного. </w:t>
      </w:r>
    </w:p>
    <w:p w:rsidR="00C42F26" w:rsidRPr="0012455A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соседей для помощи семье с инвалидом или организация праздничного дня для семьи с особенным ребенком. Например, днем организовать для мамы ребенка отдых: кто-то из соседей поможет сделать красивую прическу, другой побудет с ребенком, третий приготовит угощение семье, четвертый составит компанию маме на прогулке без ребенка. А вечером провести концерт, где семья будет главным почетным гостем праздника. Программа концерта продумывается с учетом особенностей ребенка. Можно написать заранее и зачитать со сцены слова поддержки и пожеланий семье.</w:t>
      </w:r>
    </w:p>
    <w:p w:rsidR="00C42F26" w:rsidRPr="0012455A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помощи одиноко проживающему пожилому человеку: уборка по дому, работы во дворе, приготовление угощения, открытки с добрыми пожеланиями и проч. </w:t>
      </w: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Мероприятие с ориентиром на конкретную целевую аудиторию, в зависимости от возраста</w:t>
      </w:r>
    </w:p>
    <w:p w:rsidR="00C42F26" w:rsidRPr="001519E3" w:rsidRDefault="00C42F26" w:rsidP="00C4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 лет. Детский праздник с играми, аниматорами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7-12 лет. Праздник «Ура, школьные каникулы!»: спортивные состязания, конкурсы рисунков, занимательные </w:t>
      </w:r>
      <w:proofErr w:type="spellStart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-ринги, творческие выступления школьников.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12-17 лет. Праздник «Как ты прекрасна, Юность!»: спортивные состязания, </w:t>
      </w:r>
      <w:proofErr w:type="spellStart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-ринги, творческие выступления молодежи, конкурс благотворительных мероприятий с участием молодежи (задача команд – придумать и провести акцию: сбор корма животным, помощь по хозяйству одинокому пенсионеру и проч.). На Дне соседей подводятся итоги и награждаются активные участники акций. </w:t>
      </w:r>
    </w:p>
    <w:p w:rsidR="00C42F26" w:rsidRPr="00C72293" w:rsidRDefault="00C42F26" w:rsidP="00020E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60+ лет. Праздник «Молоды душой!». Творческие выступления коллективов и артистов возраста 60+, мастер-классы мастериц для соседей, турнир по скандинавской ходьбе, соревнование на лучшую выпечку или домашнюю заготовку, турнир по шашкам</w:t>
      </w: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C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шахматам и проч.</w:t>
      </w:r>
    </w:p>
    <w:p w:rsidR="00C42F26" w:rsidRDefault="00C42F26" w:rsidP="00C42F2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F26" w:rsidRDefault="00C42F26" w:rsidP="00C4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26" w:rsidRDefault="00C42F26" w:rsidP="00C42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1C86" w:rsidRDefault="001300BD"/>
    <w:sectPr w:rsidR="00AA1C86" w:rsidSect="00AC0D8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064"/>
    <w:multiLevelType w:val="hybridMultilevel"/>
    <w:tmpl w:val="9490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F"/>
    <w:rsid w:val="000011F4"/>
    <w:rsid w:val="00020E4C"/>
    <w:rsid w:val="001300BD"/>
    <w:rsid w:val="002D5BFD"/>
    <w:rsid w:val="002F0356"/>
    <w:rsid w:val="003E244F"/>
    <w:rsid w:val="005B4157"/>
    <w:rsid w:val="00633745"/>
    <w:rsid w:val="00C42F26"/>
    <w:rsid w:val="00DF6B8D"/>
    <w:rsid w:val="00E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1</cp:lastModifiedBy>
  <cp:revision>2</cp:revision>
  <cp:lastPrinted>2024-04-26T07:41:00Z</cp:lastPrinted>
  <dcterms:created xsi:type="dcterms:W3CDTF">2024-05-08T08:28:00Z</dcterms:created>
  <dcterms:modified xsi:type="dcterms:W3CDTF">2024-05-08T08:28:00Z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-596664884</vt:i4>
  </property>
  <property fmtid="{D5CDD505-2E9C-101B-9397-08002B2CF9AE}" pid="3" name="_NewReviewCycle">
    <vt:lpwstr/>
  </property>
  <property fmtid="{D5CDD505-2E9C-101B-9397-08002B2CF9AE}" pid="4" name="_EmailSubject">
    <vt:lpwstr>О проведении Международного Дня соседей в 2024 году.</vt:lpwstr>
  </property>
  <property fmtid="{D5CDD505-2E9C-101B-9397-08002B2CF9AE}" pid="5" name="_AuthorEmail">
    <vt:lpwstr>SovetMO@tularegion.ru</vt:lpwstr>
  </property>
  <property fmtid="{D5CDD505-2E9C-101B-9397-08002B2CF9AE}" pid="6" name="_AuthorEmailDisplayName">
    <vt:lpwstr>Совет муниципальных образований</vt:lpwstr>
  </property>
  <property fmtid="{D5CDD505-2E9C-101B-9397-08002B2CF9AE}" pid="7" name="_ReviewingToolsShownOnce">
    <vt:lpwstr/>
  </property>
</Properties>
</file>