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42" w:rsidRPr="00020542" w:rsidRDefault="00E50420" w:rsidP="00020542">
      <w:pPr>
        <w:pStyle w:val="a8"/>
        <w:rPr>
          <w:lang w:val="en-US"/>
        </w:rPr>
      </w:pPr>
      <w:bookmarkStart w:id="0" w:name="_GoBack"/>
      <w:bookmarkEnd w:id="0"/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A91537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Pr="00F731C5" w:rsidRDefault="00444830" w:rsidP="00CB20D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Очередной брифинг с кадастровыми инженерами прошел </w:t>
      </w:r>
      <w:r>
        <w:rPr>
          <w:b/>
          <w:sz w:val="28"/>
          <w:szCs w:val="28"/>
        </w:rPr>
        <w:br/>
        <w:t xml:space="preserve">в региональном </w:t>
      </w:r>
      <w:proofErr w:type="spellStart"/>
      <w:r>
        <w:rPr>
          <w:b/>
          <w:sz w:val="28"/>
          <w:szCs w:val="28"/>
        </w:rPr>
        <w:t>Росреестре</w:t>
      </w:r>
      <w:proofErr w:type="spellEnd"/>
    </w:p>
    <w:p w:rsidR="00A91537" w:rsidRPr="00A91537" w:rsidRDefault="00A91537" w:rsidP="002C5149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444830" w:rsidRDefault="00444830" w:rsidP="00C37A7F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44830">
        <w:rPr>
          <w:rFonts w:ascii="Times New Roman" w:hAnsi="Times New Roman"/>
          <w:sz w:val="28"/>
          <w:szCs w:val="28"/>
          <w:shd w:val="clear" w:color="auto" w:fill="FFFFFF"/>
        </w:rPr>
        <w:t xml:space="preserve">Брифинг с участием кадастровых инженеров, осуществляющих деятельность на территории региона, прошел в Управлении </w:t>
      </w:r>
      <w:proofErr w:type="spellStart"/>
      <w:r w:rsidRPr="0044483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444830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области.</w:t>
      </w:r>
    </w:p>
    <w:p w:rsidR="00746FC6" w:rsidRDefault="00444830" w:rsidP="00C37A7F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44830">
        <w:rPr>
          <w:rFonts w:ascii="Times New Roman" w:hAnsi="Times New Roman"/>
          <w:sz w:val="28"/>
          <w:szCs w:val="28"/>
          <w:shd w:val="clear" w:color="auto" w:fill="FFFFFF"/>
        </w:rPr>
        <w:t>В ходе встречи обсуждались актуальные вопросы, связанные с деятельностью кадастровых инженеров. Были рассмотрены типичные ошибки, допускаемые кадастровыми инженерами при подготовке пакетов документов.</w:t>
      </w:r>
    </w:p>
    <w:p w:rsidR="00444830" w:rsidRDefault="00444830" w:rsidP="00C37A7F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Заместитель руководителя 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</w:t>
      </w:r>
      <w:r w:rsidRPr="00444830">
        <w:rPr>
          <w:rFonts w:ascii="Times New Roman" w:hAnsi="Times New Roman"/>
          <w:sz w:val="28"/>
          <w:szCs w:val="28"/>
          <w:shd w:val="clear" w:color="auto" w:fill="FFFFFF"/>
        </w:rPr>
        <w:t>Татьяна Трусова напомнила слушателям, что с 1 марта 2022 года введено понятие «дом блокированной застройки». Дом блокированной застройки - жилое здание, соединенное с другим жилым домом или несколькими домами, стоящими в одном ряду, общей боковой стеной или общими стенами без проемов и имеющий отдельный выход и коммуникации. Блокированные дома можно поставить на кадастровый учет и регистрировать права на них, как на жилое здание, а вид разрешенного использования - «дом блокированной застройки».</w:t>
      </w:r>
    </w:p>
    <w:p w:rsidR="00C37A7F" w:rsidRDefault="00C37A7F" w:rsidP="00C37A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Участники встречи подробно остановились на вопросе согласования границ смежных земельных участков. Татьяна Трусова еще раз напомнила слушателям, </w:t>
      </w:r>
      <w:r w:rsidRPr="00C37A7F">
        <w:rPr>
          <w:rFonts w:ascii="Times New Roman" w:hAnsi="Times New Roman"/>
          <w:sz w:val="28"/>
          <w:szCs w:val="28"/>
          <w:shd w:val="clear" w:color="auto" w:fill="FFFFFF"/>
        </w:rPr>
        <w:t>что п</w:t>
      </w:r>
      <w:r w:rsidRPr="00C37A7F">
        <w:rPr>
          <w:rFonts w:ascii="Times New Roman" w:hAnsi="Times New Roman"/>
          <w:sz w:val="28"/>
          <w:szCs w:val="28"/>
        </w:rPr>
        <w:t>роцедуру согласования границ с соседями кадастровый инженер производит путем направления им извещений на почтовые или электронные адреса, при этом возможно индивидуальное согласование границ. 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 Наличие обоснованных возражений, оформленных в письменной форме, является основанием для принятия государственным регистратором прав решения о приостановлении государственного кадастрового учета.</w:t>
      </w:r>
    </w:p>
    <w:p w:rsidR="00444830" w:rsidRPr="00C37A7F" w:rsidRDefault="00C37A7F" w:rsidP="00C37A7F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C37A7F">
        <w:rPr>
          <w:rFonts w:ascii="Times New Roman" w:hAnsi="Times New Roman"/>
          <w:sz w:val="28"/>
          <w:szCs w:val="28"/>
          <w:shd w:val="clear" w:color="auto" w:fill="FFFFFF"/>
        </w:rPr>
        <w:t>Также, в ходе мероприятия участники обсудили меры, направленные на повышение качества кадастровых работ, снижение количества приостановлений в учетной деятельности, законодательные аспекты, регламентирующие деятельность отрасли.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встречи кадастровы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инженер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задали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экспертам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интересующие их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получили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н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подробные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</w:t>
      </w:r>
      <w:r w:rsid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444830" w:rsidRPr="0044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D4A48" w:rsidRPr="00391C9A" w:rsidRDefault="008D4A48" w:rsidP="008D4A48">
      <w:pPr>
        <w:jc w:val="center"/>
        <w:rPr>
          <w:rFonts w:ascii="Times New Roman" w:hAnsi="Times New Roman"/>
          <w:sz w:val="28"/>
          <w:szCs w:val="28"/>
        </w:rPr>
      </w:pPr>
    </w:p>
    <w:sectPr w:rsidR="008D4A48" w:rsidRPr="00391C9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0685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МихееваЕС</dc:creator>
  <cp:lastModifiedBy>1</cp:lastModifiedBy>
  <cp:revision>2</cp:revision>
  <cp:lastPrinted>2024-05-08T11:22:00Z</cp:lastPrinted>
  <dcterms:created xsi:type="dcterms:W3CDTF">2024-05-31T11:31:00Z</dcterms:created>
  <dcterms:modified xsi:type="dcterms:W3CDTF">2024-05-31T11:31:00Z</dcterms:modified>
</cp:coreProperties>
</file>