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D415F9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D415F9" w:rsidRDefault="00D415F9" w:rsidP="00D415F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56D8A">
        <w:rPr>
          <w:b/>
          <w:sz w:val="28"/>
          <w:szCs w:val="28"/>
        </w:rPr>
        <w:t>апоминаем</w:t>
      </w:r>
      <w:r w:rsidRPr="00D415F9">
        <w:rPr>
          <w:b/>
          <w:sz w:val="28"/>
          <w:szCs w:val="28"/>
        </w:rPr>
        <w:t xml:space="preserve"> </w:t>
      </w:r>
      <w:r w:rsidR="00856D8A">
        <w:rPr>
          <w:b/>
          <w:sz w:val="28"/>
          <w:szCs w:val="28"/>
        </w:rPr>
        <w:t>жителям Тульской области</w:t>
      </w:r>
      <w:r w:rsidRPr="00D415F9">
        <w:rPr>
          <w:b/>
          <w:sz w:val="28"/>
          <w:szCs w:val="28"/>
        </w:rPr>
        <w:t xml:space="preserve"> о необходимости сохранения геодезических пунктов</w:t>
      </w:r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856D8A" w:rsidRDefault="0008070F" w:rsidP="00856D8A">
      <w:pPr>
        <w:pStyle w:val="a5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D415F9">
        <w:rPr>
          <w:sz w:val="28"/>
          <w:szCs w:val="28"/>
        </w:rPr>
        <w:tab/>
      </w:r>
      <w:r w:rsidR="00D415F9" w:rsidRPr="00D415F9">
        <w:rPr>
          <w:sz w:val="28"/>
          <w:szCs w:val="28"/>
        </w:rPr>
        <w:t>В 2024 году Управлени</w:t>
      </w:r>
      <w:r w:rsidR="00856D8A">
        <w:rPr>
          <w:sz w:val="28"/>
          <w:szCs w:val="28"/>
        </w:rPr>
        <w:t>ем</w:t>
      </w:r>
      <w:r w:rsidR="00D415F9" w:rsidRPr="00D415F9">
        <w:rPr>
          <w:sz w:val="28"/>
          <w:szCs w:val="28"/>
        </w:rPr>
        <w:t xml:space="preserve"> Росреестра по </w:t>
      </w:r>
      <w:r w:rsidR="00856D8A">
        <w:rPr>
          <w:sz w:val="28"/>
          <w:szCs w:val="28"/>
        </w:rPr>
        <w:t>Тульской</w:t>
      </w:r>
      <w:r w:rsidR="00D415F9" w:rsidRPr="00D415F9">
        <w:rPr>
          <w:sz w:val="28"/>
          <w:szCs w:val="28"/>
        </w:rPr>
        <w:t xml:space="preserve"> области продолжа</w:t>
      </w:r>
      <w:r w:rsidR="00856D8A">
        <w:rPr>
          <w:sz w:val="28"/>
          <w:szCs w:val="28"/>
        </w:rPr>
        <w:t>ю</w:t>
      </w:r>
      <w:r w:rsidR="00D415F9" w:rsidRPr="00D415F9">
        <w:rPr>
          <w:sz w:val="28"/>
          <w:szCs w:val="28"/>
        </w:rPr>
        <w:t>т</w:t>
      </w:r>
      <w:r w:rsidR="00856D8A">
        <w:rPr>
          <w:sz w:val="28"/>
          <w:szCs w:val="28"/>
        </w:rPr>
        <w:t>ся работы по</w:t>
      </w:r>
      <w:r w:rsidR="00D415F9" w:rsidRPr="00D415F9">
        <w:rPr>
          <w:sz w:val="28"/>
          <w:szCs w:val="28"/>
        </w:rPr>
        <w:t xml:space="preserve"> обследовани</w:t>
      </w:r>
      <w:r w:rsidR="00856D8A">
        <w:rPr>
          <w:sz w:val="28"/>
          <w:szCs w:val="28"/>
        </w:rPr>
        <w:t>ю</w:t>
      </w:r>
      <w:r w:rsidR="00D415F9" w:rsidRPr="00D415F9">
        <w:rPr>
          <w:sz w:val="28"/>
          <w:szCs w:val="28"/>
        </w:rPr>
        <w:t xml:space="preserve"> пунктов государственной геодезической сети (ГГС</w:t>
      </w:r>
      <w:r w:rsidR="00856D8A">
        <w:rPr>
          <w:sz w:val="28"/>
          <w:szCs w:val="28"/>
        </w:rPr>
        <w:t>)</w:t>
      </w:r>
      <w:r w:rsidR="00D415F9" w:rsidRPr="00D415F9">
        <w:rPr>
          <w:sz w:val="28"/>
          <w:szCs w:val="28"/>
        </w:rPr>
        <w:t>. В обследование входит поиск пункта на местности, осмотр и выявление состояния наружного знака и верхней марки центра пункта, в том числе залегающие в грунте, документальное оформление результатов.</w:t>
      </w:r>
      <w:r w:rsidR="00065C69">
        <w:rPr>
          <w:sz w:val="28"/>
          <w:szCs w:val="28"/>
        </w:rPr>
        <w:t xml:space="preserve"> </w:t>
      </w:r>
      <w:r w:rsidR="00F92C76">
        <w:rPr>
          <w:sz w:val="28"/>
          <w:szCs w:val="28"/>
        </w:rPr>
        <w:t xml:space="preserve">За </w:t>
      </w:r>
      <w:r w:rsidR="00F92C76">
        <w:rPr>
          <w:sz w:val="28"/>
          <w:szCs w:val="28"/>
          <w:lang w:val="en-US"/>
        </w:rPr>
        <w:t>I</w:t>
      </w:r>
      <w:r w:rsidR="00F92C76">
        <w:rPr>
          <w:sz w:val="28"/>
          <w:szCs w:val="28"/>
        </w:rPr>
        <w:t xml:space="preserve"> квартал</w:t>
      </w:r>
      <w:r w:rsidR="00065C69" w:rsidRPr="00F92C76">
        <w:rPr>
          <w:sz w:val="28"/>
          <w:szCs w:val="28"/>
        </w:rPr>
        <w:t xml:space="preserve"> 2024 года</w:t>
      </w:r>
      <w:r w:rsidR="00F92C76">
        <w:rPr>
          <w:sz w:val="28"/>
          <w:szCs w:val="28"/>
        </w:rPr>
        <w:t xml:space="preserve"> в Тульской области</w:t>
      </w:r>
      <w:r w:rsidR="00065C69" w:rsidRPr="00F92C76">
        <w:rPr>
          <w:sz w:val="28"/>
          <w:szCs w:val="28"/>
        </w:rPr>
        <w:t xml:space="preserve"> обследовано </w:t>
      </w:r>
      <w:r w:rsidR="00F92C76">
        <w:rPr>
          <w:sz w:val="28"/>
          <w:szCs w:val="28"/>
        </w:rPr>
        <w:t>3</w:t>
      </w:r>
      <w:r w:rsidR="00065C69" w:rsidRPr="00F92C76">
        <w:rPr>
          <w:sz w:val="28"/>
          <w:szCs w:val="28"/>
        </w:rPr>
        <w:t xml:space="preserve"> пункт</w:t>
      </w:r>
      <w:r w:rsidR="00F92C76">
        <w:rPr>
          <w:sz w:val="28"/>
          <w:szCs w:val="28"/>
        </w:rPr>
        <w:t>а</w:t>
      </w:r>
      <w:r w:rsidR="00065C69" w:rsidRPr="00F92C76">
        <w:rPr>
          <w:sz w:val="28"/>
          <w:szCs w:val="28"/>
        </w:rPr>
        <w:t xml:space="preserve"> ГГС.</w:t>
      </w:r>
    </w:p>
    <w:p w:rsidR="00856D8A" w:rsidRDefault="00856D8A" w:rsidP="00856D8A">
      <w:pPr>
        <w:pStyle w:val="a5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D415F9" w:rsidRPr="00D415F9">
        <w:rPr>
          <w:sz w:val="28"/>
          <w:szCs w:val="28"/>
        </w:rPr>
        <w:t>В соответствии со ст. 42 Земельного кодекса РФ собственники обязаны сохранять пункты ГГС, находящиеся на их участках. У каждого пункта есть своя охранная зона, границы которой определяются как квадрат со стороной 4 метра. Запрещено повреждать или уничтожать наружные опознавательные знаки пунктов, нарушать местоположение их центров, а также перемещать, засыпать или уничтожать составные части пунктов</w:t>
      </w:r>
      <w:r>
        <w:rPr>
          <w:sz w:val="28"/>
          <w:szCs w:val="28"/>
        </w:rPr>
        <w:t>», - рассказала заместитель руководителя Управления Росреестра по Тульской области Виктория Ишутина.</w:t>
      </w:r>
    </w:p>
    <w:p w:rsidR="0008070F" w:rsidRPr="00CB315C" w:rsidRDefault="00856D8A" w:rsidP="00CB315C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56D8A">
        <w:rPr>
          <w:rFonts w:ascii="Times New Roman" w:hAnsi="Times New Roman"/>
          <w:sz w:val="28"/>
          <w:szCs w:val="28"/>
        </w:rPr>
        <w:t xml:space="preserve">В случае обнаружения повреждения или утраты пункта ГГС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856D8A">
        <w:rPr>
          <w:rFonts w:ascii="Times New Roman" w:hAnsi="Times New Roman"/>
          <w:sz w:val="28"/>
          <w:szCs w:val="28"/>
        </w:rPr>
        <w:t xml:space="preserve">в течение 15 дней сообщить об этом в региональное Управление Росреестра, в противном случае </w:t>
      </w:r>
      <w:r w:rsidR="00CB315C" w:rsidRPr="00856D8A">
        <w:rPr>
          <w:rFonts w:ascii="Times New Roman" w:hAnsi="Times New Roman"/>
          <w:sz w:val="28"/>
          <w:szCs w:val="28"/>
        </w:rPr>
        <w:t>правообладател</w:t>
      </w:r>
      <w:r w:rsidR="00CB315C">
        <w:rPr>
          <w:rFonts w:ascii="Times New Roman" w:hAnsi="Times New Roman"/>
          <w:sz w:val="28"/>
          <w:szCs w:val="28"/>
        </w:rPr>
        <w:t>я</w:t>
      </w:r>
      <w:r w:rsidR="00CB315C" w:rsidRPr="00856D8A">
        <w:rPr>
          <w:rFonts w:ascii="Times New Roman" w:hAnsi="Times New Roman"/>
          <w:sz w:val="28"/>
          <w:szCs w:val="28"/>
        </w:rPr>
        <w:t xml:space="preserve"> земельн</w:t>
      </w:r>
      <w:r w:rsidR="00CB315C">
        <w:rPr>
          <w:rFonts w:ascii="Times New Roman" w:hAnsi="Times New Roman"/>
          <w:sz w:val="28"/>
          <w:szCs w:val="28"/>
        </w:rPr>
        <w:t>ого</w:t>
      </w:r>
      <w:r w:rsidR="00CB315C" w:rsidRPr="00856D8A">
        <w:rPr>
          <w:rFonts w:ascii="Times New Roman" w:hAnsi="Times New Roman"/>
          <w:sz w:val="28"/>
          <w:szCs w:val="28"/>
        </w:rPr>
        <w:t xml:space="preserve"> участк</w:t>
      </w:r>
      <w:r w:rsidR="00CB315C">
        <w:rPr>
          <w:rFonts w:ascii="Times New Roman" w:hAnsi="Times New Roman"/>
          <w:sz w:val="28"/>
          <w:szCs w:val="28"/>
        </w:rPr>
        <w:t>а</w:t>
      </w:r>
      <w:r w:rsidR="00CB315C" w:rsidRPr="00856D8A">
        <w:rPr>
          <w:rFonts w:ascii="Times New Roman" w:hAnsi="Times New Roman"/>
          <w:sz w:val="28"/>
          <w:szCs w:val="28"/>
        </w:rPr>
        <w:t>, на котор</w:t>
      </w:r>
      <w:r w:rsidR="00CB315C">
        <w:rPr>
          <w:rFonts w:ascii="Times New Roman" w:hAnsi="Times New Roman"/>
          <w:sz w:val="28"/>
          <w:szCs w:val="28"/>
        </w:rPr>
        <w:t>ом</w:t>
      </w:r>
      <w:r w:rsidR="00CB315C" w:rsidRPr="00856D8A">
        <w:rPr>
          <w:rFonts w:ascii="Times New Roman" w:hAnsi="Times New Roman"/>
          <w:sz w:val="28"/>
          <w:szCs w:val="28"/>
        </w:rPr>
        <w:t xml:space="preserve"> расположен так</w:t>
      </w:r>
      <w:r w:rsidR="00CB315C">
        <w:rPr>
          <w:rFonts w:ascii="Times New Roman" w:hAnsi="Times New Roman"/>
          <w:sz w:val="28"/>
          <w:szCs w:val="28"/>
        </w:rPr>
        <w:t>ой пункт</w:t>
      </w:r>
      <w:r w:rsidRPr="00856D8A">
        <w:rPr>
          <w:rFonts w:ascii="Times New Roman" w:hAnsi="Times New Roman"/>
          <w:sz w:val="28"/>
          <w:szCs w:val="28"/>
        </w:rPr>
        <w:t xml:space="preserve"> ждет административное наказание. Кроме того, </w:t>
      </w:r>
      <w:r w:rsidR="00CB315C">
        <w:rPr>
          <w:rFonts w:ascii="Times New Roman" w:hAnsi="Times New Roman"/>
          <w:sz w:val="28"/>
          <w:szCs w:val="28"/>
        </w:rPr>
        <w:t>правообладатели</w:t>
      </w:r>
      <w:r w:rsidRPr="00856D8A">
        <w:rPr>
          <w:rFonts w:ascii="Times New Roman" w:hAnsi="Times New Roman"/>
          <w:sz w:val="28"/>
          <w:szCs w:val="28"/>
        </w:rPr>
        <w:t xml:space="preserve"> должны обеспечивать сохранность этих инженерных конструкций</w:t>
      </w:r>
      <w:r>
        <w:rPr>
          <w:rFonts w:ascii="Times New Roman" w:hAnsi="Times New Roman"/>
          <w:sz w:val="28"/>
          <w:szCs w:val="28"/>
        </w:rPr>
        <w:t>.</w:t>
      </w:r>
      <w:r w:rsidR="00CB315C">
        <w:rPr>
          <w:rFonts w:ascii="Times New Roman" w:hAnsi="Times New Roman"/>
          <w:sz w:val="28"/>
          <w:szCs w:val="28"/>
        </w:rPr>
        <w:t xml:space="preserve"> В</w:t>
      </w:r>
      <w:r w:rsidR="00D415F9" w:rsidRPr="00D415F9">
        <w:rPr>
          <w:rFonts w:ascii="Times New Roman" w:hAnsi="Times New Roman"/>
          <w:sz w:val="28"/>
          <w:szCs w:val="28"/>
        </w:rPr>
        <w:t xml:space="preserve"> границах охранных зон пунктов запрещено проведение работ, размещение объектов или предметов, которые могут препятствовать доступу к пунктам. </w:t>
      </w:r>
    </w:p>
    <w:p w:rsidR="00856D8A" w:rsidRPr="00856D8A" w:rsidRDefault="00856D8A" w:rsidP="00856D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856D8A" w:rsidRPr="00856D8A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5C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070F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862BB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6D8A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2EB0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315C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5F9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2C76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character" w:customStyle="1" w:styleId="hl-obj">
    <w:name w:val="hl-obj"/>
    <w:basedOn w:val="a0"/>
    <w:rsid w:val="00D41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character" w:customStyle="1" w:styleId="hl-obj">
    <w:name w:val="hl-obj"/>
    <w:basedOn w:val="a0"/>
    <w:rsid w:val="00D4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2024-05-08T11:22:00Z</cp:lastPrinted>
  <dcterms:created xsi:type="dcterms:W3CDTF">2024-05-22T07:55:00Z</dcterms:created>
  <dcterms:modified xsi:type="dcterms:W3CDTF">2024-05-22T07:55:00Z</dcterms:modified>
</cp:coreProperties>
</file>