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E" w:rsidRPr="003E5370" w:rsidRDefault="00E50420" w:rsidP="003E5370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37" w:rsidRPr="00E54A09" w:rsidRDefault="00B52A54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Какую информацию необходимо указывать кадастровым инженерам в разделе </w:t>
      </w:r>
      <w:r w:rsidRPr="00B52A54">
        <w:rPr>
          <w:b/>
          <w:sz w:val="28"/>
          <w:szCs w:val="28"/>
        </w:rPr>
        <w:t>«Заключение кадастрового инженера»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DE2578" w:rsidRPr="00B53901" w:rsidRDefault="00F731C5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5DB">
        <w:rPr>
          <w:rFonts w:ascii="Times New Roman" w:hAnsi="Times New Roman"/>
          <w:sz w:val="28"/>
          <w:szCs w:val="28"/>
        </w:rPr>
        <w:tab/>
      </w:r>
      <w:r w:rsidR="00DE2578" w:rsidRPr="00B53901">
        <w:rPr>
          <w:rFonts w:ascii="Times New Roman" w:hAnsi="Times New Roman"/>
          <w:sz w:val="28"/>
          <w:szCs w:val="28"/>
        </w:rPr>
        <w:t xml:space="preserve">Приказом Минкультуры России от 20.06.2023 № 1793 установлены </w:t>
      </w:r>
      <w:hyperlink r:id="rId7" w:history="1">
        <w:r w:rsidR="00DE2578" w:rsidRPr="00B53901">
          <w:rPr>
            <w:rFonts w:ascii="Times New Roman" w:hAnsi="Times New Roman"/>
            <w:sz w:val="28"/>
            <w:szCs w:val="28"/>
          </w:rPr>
          <w:t>требования</w:t>
        </w:r>
      </w:hyperlink>
      <w:r w:rsidR="00DE2578" w:rsidRPr="00B53901">
        <w:rPr>
          <w:rFonts w:ascii="Times New Roman" w:hAnsi="Times New Roman"/>
          <w:sz w:val="28"/>
          <w:szCs w:val="28"/>
        </w:rPr>
        <w:t xml:space="preserve"> к градостроительному регламенту в границах территории объекта культурного наследия федерального значения - достопримечательное место «</w:t>
      </w:r>
      <w:proofErr w:type="spellStart"/>
      <w:r w:rsidR="00DE2578" w:rsidRPr="00B53901">
        <w:rPr>
          <w:rFonts w:ascii="Times New Roman" w:hAnsi="Times New Roman"/>
          <w:sz w:val="28"/>
          <w:szCs w:val="28"/>
        </w:rPr>
        <w:t>Поленово</w:t>
      </w:r>
      <w:proofErr w:type="spellEnd"/>
      <w:r w:rsidR="00DE2578" w:rsidRPr="00B53901">
        <w:rPr>
          <w:rFonts w:ascii="Times New Roman" w:hAnsi="Times New Roman"/>
          <w:sz w:val="28"/>
          <w:szCs w:val="28"/>
        </w:rPr>
        <w:t>», предусмотрены предельные параметры разрешенного строительства и реконструкции объектов капитального строительства.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901">
        <w:rPr>
          <w:rFonts w:ascii="Times New Roman" w:hAnsi="Times New Roman"/>
          <w:sz w:val="28"/>
          <w:szCs w:val="28"/>
        </w:rPr>
        <w:t xml:space="preserve"> Согласно п. 10 Приказа </w:t>
      </w:r>
      <w:proofErr w:type="spellStart"/>
      <w:r w:rsidRPr="00B5390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53901">
        <w:rPr>
          <w:rFonts w:ascii="Times New Roman" w:hAnsi="Times New Roman"/>
          <w:sz w:val="28"/>
          <w:szCs w:val="28"/>
        </w:rPr>
        <w:t xml:space="preserve"> от 15.03.2022 № П/0082 «Об установлении формы технического плана, требований к его подготовке и состава содержащихся в нем сведений» кадастровый инженер в разделе «Заключение кадастрового инженера» должен указывать сведения, которые не могут быть указаны в реквизитах разделов технического </w:t>
      </w:r>
      <w:r w:rsidRPr="003E5370">
        <w:rPr>
          <w:rFonts w:ascii="Times New Roman" w:hAnsi="Times New Roman"/>
          <w:sz w:val="28"/>
          <w:szCs w:val="28"/>
        </w:rPr>
        <w:t>плана</w:t>
      </w:r>
      <w:r w:rsidRPr="00B53901">
        <w:rPr>
          <w:rFonts w:ascii="Times New Roman" w:hAnsi="Times New Roman"/>
          <w:sz w:val="28"/>
          <w:szCs w:val="28"/>
        </w:rPr>
        <w:t>.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578" w:rsidRPr="00B53901" w:rsidRDefault="00B52A54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DE2578" w:rsidRPr="00B53901">
        <w:rPr>
          <w:rFonts w:ascii="Times New Roman" w:hAnsi="Times New Roman"/>
          <w:sz w:val="28"/>
          <w:szCs w:val="28"/>
        </w:rPr>
        <w:t xml:space="preserve"> в разделе «Заключение кадастрового инженера» необходимо, в том числе, указывать информацию:</w:t>
      </w:r>
    </w:p>
    <w:p w:rsidR="00DE2578" w:rsidRPr="00B53901" w:rsidRDefault="00DE2578" w:rsidP="00DE2578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901">
        <w:rPr>
          <w:rFonts w:ascii="Times New Roman" w:hAnsi="Times New Roman"/>
          <w:sz w:val="28"/>
          <w:szCs w:val="28"/>
        </w:rPr>
        <w:t xml:space="preserve"> - о протяженности уличного фасада объекта, высоте и проценте застройки земельного участка;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 форме крыши: </w:t>
      </w:r>
      <w:r w:rsidRPr="00B53901">
        <w:rPr>
          <w:rFonts w:ascii="Times New Roman" w:hAnsi="Times New Roman"/>
          <w:sz w:val="28"/>
          <w:szCs w:val="28"/>
        </w:rPr>
        <w:t xml:space="preserve">двускатной, вальмовой и </w:t>
      </w:r>
      <w:proofErr w:type="spellStart"/>
      <w:r w:rsidRPr="00B53901">
        <w:rPr>
          <w:rFonts w:ascii="Times New Roman" w:hAnsi="Times New Roman"/>
          <w:sz w:val="28"/>
          <w:szCs w:val="28"/>
        </w:rPr>
        <w:t>полувальмовой</w:t>
      </w:r>
      <w:proofErr w:type="spellEnd"/>
      <w:r w:rsidRPr="00B53901">
        <w:rPr>
          <w:rFonts w:ascii="Times New Roman" w:hAnsi="Times New Roman"/>
          <w:sz w:val="28"/>
          <w:szCs w:val="28"/>
        </w:rPr>
        <w:t xml:space="preserve"> (для хозяйственных построек - односкатная форма кровли);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901">
        <w:rPr>
          <w:rFonts w:ascii="Times New Roman" w:hAnsi="Times New Roman"/>
          <w:sz w:val="28"/>
          <w:szCs w:val="28"/>
        </w:rPr>
        <w:t>- об использовании при строительстве и реконструкции зданий, строений, сооружений для отделки фасадов, кровель и ограждений белого, бежевого, серого, зеленого, синего, охристого, терракотового, коричневого цветов и их оттенков, а также цвета «состаренной» и натуральной древесины, натурального кирпича;</w:t>
      </w:r>
    </w:p>
    <w:p w:rsidR="00DE2578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901">
        <w:rPr>
          <w:rFonts w:ascii="Times New Roman" w:hAnsi="Times New Roman"/>
          <w:sz w:val="28"/>
          <w:szCs w:val="28"/>
        </w:rPr>
        <w:t xml:space="preserve">- о соответствии архитектурных элементов на крыше (купола, шатры, башни, фронтоны и другие элементы). Их высота должна составлять не более одной четвертой от высоты здания, измеряемой от планировочной отметки уровня земли до верхней отметки, и не превышать установленную настоящими требованиями предельную высоту зданий, строений и сооружений. 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578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901">
        <w:rPr>
          <w:rFonts w:ascii="Times New Roman" w:hAnsi="Times New Roman"/>
          <w:sz w:val="28"/>
          <w:szCs w:val="28"/>
        </w:rPr>
        <w:t>В разделе технического плана «Характеристики объекта недвижимости» кадастровым инженером необходимо указывать материал наружных стен: камень, кирпич, дерево, металл или имитирующий их современный материал.</w:t>
      </w:r>
    </w:p>
    <w:p w:rsidR="00DE2578" w:rsidRPr="00B53901" w:rsidRDefault="00DE2578" w:rsidP="00DE2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FC6" w:rsidRPr="00E54A09" w:rsidRDefault="00DD4CC1" w:rsidP="00B52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2578" w:rsidRPr="00B53901">
        <w:rPr>
          <w:rFonts w:ascii="Times New Roman" w:hAnsi="Times New Roman"/>
          <w:sz w:val="28"/>
          <w:szCs w:val="28"/>
        </w:rPr>
        <w:t>Отсутствие в разделе технического плана «Заключение кадастрового инженера» информации о соответствии построенного объекта всем требованиям приказа Минкультуры России</w:t>
      </w:r>
      <w:r w:rsidR="00775E7C">
        <w:rPr>
          <w:rFonts w:ascii="Times New Roman" w:hAnsi="Times New Roman"/>
          <w:sz w:val="28"/>
          <w:szCs w:val="28"/>
        </w:rPr>
        <w:t xml:space="preserve"> № 1793</w:t>
      </w:r>
      <w:r w:rsidR="00DE2578" w:rsidRPr="00B53901">
        <w:rPr>
          <w:rFonts w:ascii="Times New Roman" w:hAnsi="Times New Roman"/>
          <w:sz w:val="28"/>
          <w:szCs w:val="28"/>
        </w:rPr>
        <w:t xml:space="preserve">, будет являться основанием для приостановления </w:t>
      </w:r>
      <w:r>
        <w:rPr>
          <w:rFonts w:ascii="Times New Roman" w:hAnsi="Times New Roman"/>
          <w:sz w:val="28"/>
          <w:szCs w:val="28"/>
        </w:rPr>
        <w:t>учетно-регистрационных действий</w:t>
      </w:r>
      <w:r w:rsidR="00B52A54"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 xml:space="preserve">прокомментировала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sectPr w:rsidR="00746FC6" w:rsidRPr="00E54A0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77C12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1610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5370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6EF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5DB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5E7C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16B7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3EB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2A54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4CC1"/>
    <w:rsid w:val="00DD5F84"/>
    <w:rsid w:val="00DD7E96"/>
    <w:rsid w:val="00DE08FC"/>
    <w:rsid w:val="00DE2115"/>
    <w:rsid w:val="00DE235B"/>
    <w:rsid w:val="00DE2578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4A09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60EE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8480&amp;dst=102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2024-05-13T08:02:00Z</cp:lastPrinted>
  <dcterms:created xsi:type="dcterms:W3CDTF">2024-05-15T07:32:00Z</dcterms:created>
  <dcterms:modified xsi:type="dcterms:W3CDTF">2024-05-15T07:32:00Z</dcterms:modified>
</cp:coreProperties>
</file>