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18" w:rsidRDefault="003E17FC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B00F18" w:rsidRDefault="003E17FC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B00F18" w:rsidRDefault="003E17F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B00F18" w:rsidRDefault="00B00F18">
      <w:pPr>
        <w:jc w:val="right"/>
        <w:rPr>
          <w:rFonts w:ascii="PT Astra Serif" w:hAnsi="PT Astra Serif"/>
          <w:b/>
        </w:rPr>
      </w:pPr>
    </w:p>
    <w:p w:rsidR="00B00F18" w:rsidRDefault="003E17FC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13</w:t>
      </w:r>
      <w:r>
        <w:rPr>
          <w:rFonts w:ascii="PT Astra Serif" w:hAnsi="PT Astra Serif"/>
          <w:b/>
        </w:rPr>
        <w:t>.05.2023</w:t>
      </w:r>
    </w:p>
    <w:p w:rsidR="00B00F18" w:rsidRDefault="00B00F18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876"/>
        <w:gridCol w:w="1530"/>
        <w:gridCol w:w="1530"/>
        <w:gridCol w:w="5325"/>
        <w:gridCol w:w="1816"/>
        <w:gridCol w:w="1366"/>
        <w:gridCol w:w="1857"/>
      </w:tblGrid>
      <w:tr w:rsidR="00B00F18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F18" w:rsidRDefault="003E17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18" w:rsidRDefault="003E17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 проведения обработки</w:t>
            </w:r>
          </w:p>
          <w:p w:rsidR="00B00F18" w:rsidRDefault="00B00F1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18" w:rsidRDefault="003E17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18" w:rsidRDefault="003E17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 w:rsidR="00B00F18" w:rsidRDefault="003E17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№№ 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18" w:rsidRDefault="003E17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  <w:p w:rsidR="00B00F18" w:rsidRDefault="00B00F1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18" w:rsidRDefault="003E17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  <w:p w:rsidR="00B00F18" w:rsidRDefault="003E17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B00F18">
        <w:trPr>
          <w:trHeight w:val="64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18" w:rsidRDefault="00B00F18">
            <w:pPr>
              <w:widowControl w:val="0"/>
              <w:jc w:val="both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18" w:rsidRDefault="00B00F18">
            <w:pPr>
              <w:widowControl w:val="0"/>
              <w:jc w:val="both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18" w:rsidRDefault="003E17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18" w:rsidRDefault="003E17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18" w:rsidRDefault="00B00F18">
            <w:pPr>
              <w:widowControl w:val="0"/>
              <w:jc w:val="center"/>
              <w:rPr>
                <w:b/>
              </w:rPr>
            </w:pPr>
          </w:p>
        </w:tc>
      </w:tr>
      <w:tr w:rsidR="00B00F18">
        <w:trPr>
          <w:trHeight w:val="616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r>
              <w:rPr>
                <w:lang w:val="en-US"/>
              </w:rPr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r>
              <w:t>17</w:t>
            </w:r>
            <w:r>
              <w:t>.05.2024 -    19.05.2024</w:t>
            </w:r>
          </w:p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стребовка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00F18" w:rsidRDefault="00B00F18">
            <w:pPr>
              <w:keepNext/>
              <w:keepLines/>
              <w:widowControl w:val="0"/>
              <w:jc w:val="both"/>
            </w:pPr>
          </w:p>
          <w:p w:rsidR="00B00F18" w:rsidRDefault="00B00F18">
            <w:pPr>
              <w:keepNext/>
              <w:keepLines/>
              <w:widowControl w:val="0"/>
              <w:jc w:val="both"/>
            </w:pPr>
          </w:p>
          <w:p w:rsidR="00B00F18" w:rsidRDefault="003E17FC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Стойлово,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00F18" w:rsidRDefault="00B00F18">
            <w:pPr>
              <w:keepNext/>
              <w:keepLines/>
              <w:widowControl w:val="0"/>
              <w:jc w:val="both"/>
            </w:pPr>
          </w:p>
          <w:p w:rsidR="00B00F18" w:rsidRDefault="00B00F18">
            <w:pPr>
              <w:keepNext/>
              <w:keepLines/>
              <w:widowControl w:val="0"/>
              <w:jc w:val="both"/>
            </w:pPr>
          </w:p>
          <w:p w:rsidR="00B00F18" w:rsidRDefault="003E17FC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ндреевка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</w:t>
            </w:r>
            <w:r>
              <w:rPr>
                <w:sz w:val="18"/>
                <w:szCs w:val="18"/>
              </w:rPr>
              <w:t>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00F18" w:rsidRDefault="00B00F18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</w:p>
          <w:p w:rsidR="00B00F18" w:rsidRDefault="00B00F18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</w:p>
          <w:p w:rsidR="00B00F18" w:rsidRDefault="003E17FC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Плавский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кулово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д.Васильевское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д.Волхонщино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с.Камынино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д.Кожухово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Красное Заречье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Красный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д.Крекшино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д.Крутое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д.Нижние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д.Никольское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Октябрьский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п.Первое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Пригородный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д.Синявинские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Выселки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Средний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д.Юрьево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Юр</w:t>
            </w:r>
            <w:r>
              <w:rPr>
                <w:color w:val="000000"/>
                <w:sz w:val="20"/>
                <w:szCs w:val="20"/>
              </w:rPr>
              <w:t>ьевский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hyperlink r:id="rId5">
              <w:r>
                <w:t>2,4-</w:t>
              </w:r>
            </w:hyperlink>
            <w:r>
              <w:t>Д (2-этилгексиловый эфир)</w:t>
            </w:r>
          </w:p>
          <w:p w:rsidR="00B00F18" w:rsidRDefault="00B00F18">
            <w:pPr>
              <w:widowControl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B00F18" w:rsidRDefault="003E17FC">
            <w:pPr>
              <w:widowControl w:val="0"/>
              <w:spacing w:before="57" w:after="57"/>
              <w:jc w:val="center"/>
            </w:pPr>
            <w:r>
              <w:t>8-910-150-05-35</w:t>
            </w:r>
          </w:p>
          <w:p w:rsidR="00B00F18" w:rsidRDefault="00B00F18">
            <w:pPr>
              <w:widowControl w:val="0"/>
              <w:spacing w:before="57" w:after="57"/>
              <w:jc w:val="center"/>
            </w:pPr>
          </w:p>
        </w:tc>
      </w:tr>
      <w:tr w:rsidR="00B00F1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both"/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hyperlink r:id="rId6">
              <w:proofErr w:type="spellStart"/>
              <w:r>
                <w:t>Флорасулам</w:t>
              </w:r>
              <w:proofErr w:type="spellEnd"/>
            </w:hyperlink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spacing w:before="57" w:after="57"/>
              <w:jc w:val="center"/>
            </w:pPr>
          </w:p>
        </w:tc>
      </w:tr>
      <w:tr w:rsidR="00B00F1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both"/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hyperlink r:id="rId7">
              <w:r>
                <w:t xml:space="preserve"> </w:t>
              </w:r>
            </w:hyperlink>
            <w:hyperlink r:id="rId8">
              <w:proofErr w:type="spellStart"/>
              <w:r>
                <w:t>Трибенурон</w:t>
              </w:r>
              <w:proofErr w:type="spellEnd"/>
              <w:r>
                <w:t>-метил</w:t>
              </w:r>
            </w:hyperlink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spacing w:before="57" w:after="57"/>
              <w:jc w:val="center"/>
            </w:pPr>
          </w:p>
        </w:tc>
      </w:tr>
      <w:tr w:rsidR="00B00F1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both"/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proofErr w:type="spellStart"/>
            <w:r>
              <w:t>Д</w:t>
            </w:r>
            <w:r>
              <w:t>ифеноконазол</w:t>
            </w:r>
            <w:proofErr w:type="spellEnd"/>
          </w:p>
          <w:p w:rsidR="00B00F18" w:rsidRDefault="00B00F18">
            <w:pPr>
              <w:widowControl w:val="0"/>
              <w:jc w:val="center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spacing w:before="57" w:after="57"/>
              <w:jc w:val="center"/>
            </w:pPr>
          </w:p>
        </w:tc>
      </w:tr>
      <w:tr w:rsidR="00B00F1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both"/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proofErr w:type="spellStart"/>
            <w:r>
              <w:t>П</w:t>
            </w:r>
            <w:r>
              <w:t>ропиконазол</w:t>
            </w:r>
            <w:proofErr w:type="spellEnd"/>
          </w:p>
          <w:p w:rsidR="00B00F18" w:rsidRDefault="00B00F18">
            <w:pPr>
              <w:widowControl w:val="0"/>
              <w:jc w:val="center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spacing w:before="57" w:after="57"/>
              <w:jc w:val="center"/>
            </w:pPr>
          </w:p>
        </w:tc>
      </w:tr>
      <w:tr w:rsidR="00B00F1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both"/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proofErr w:type="spellStart"/>
            <w:r>
              <w:t>Л</w:t>
            </w:r>
            <w:r>
              <w:t>ямда-цигалотрин</w:t>
            </w:r>
            <w:proofErr w:type="spellEnd"/>
          </w:p>
          <w:p w:rsidR="00B00F18" w:rsidRDefault="00B00F18">
            <w:pPr>
              <w:widowControl w:val="0"/>
              <w:jc w:val="center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spacing w:before="57" w:after="57"/>
              <w:jc w:val="center"/>
            </w:pPr>
          </w:p>
        </w:tc>
      </w:tr>
      <w:tr w:rsidR="00B00F1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both"/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proofErr w:type="spellStart"/>
            <w:r>
              <w:t>Тиаметоксам</w:t>
            </w:r>
            <w:proofErr w:type="spellEnd"/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spacing w:before="57" w:after="57"/>
              <w:jc w:val="center"/>
            </w:pPr>
          </w:p>
        </w:tc>
      </w:tr>
      <w:tr w:rsidR="00B00F1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center"/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jc w:val="both"/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Альфа-</w:t>
            </w:r>
            <w:proofErr w:type="spellStart"/>
            <w:r>
              <w:rPr>
                <w:rStyle w:val="a3"/>
                <w:b w:val="0"/>
                <w:bCs w:val="0"/>
              </w:rPr>
              <w:t>циперметрин</w:t>
            </w:r>
            <w:proofErr w:type="spellEnd"/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3E17F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18" w:rsidRDefault="00B00F18">
            <w:pPr>
              <w:widowControl w:val="0"/>
              <w:spacing w:before="57" w:after="57"/>
              <w:jc w:val="center"/>
            </w:pPr>
          </w:p>
        </w:tc>
      </w:tr>
    </w:tbl>
    <w:p w:rsidR="00B00F18" w:rsidRDefault="00B00F18"/>
    <w:sectPr w:rsidR="00B00F18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18"/>
    <w:rsid w:val="003E17FC"/>
    <w:rsid w:val="00B0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ticidy.ru/active_substance/tribenuron-methy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sticidy.ru/active_substance/florasul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ethylhexy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2024-05-13T13:30:00Z</dcterms:created>
  <dcterms:modified xsi:type="dcterms:W3CDTF">2024-05-13T13:30:00Z</dcterms:modified>
  <dc:language>ru-RU</dc:language>
</cp:coreProperties>
</file>