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506E89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мае в Управление поступило более 21 тыс. заявлений на осуществление учетно-регистрационных действий</w:t>
      </w:r>
    </w:p>
    <w:p w:rsidR="00A91537" w:rsidRPr="0090175D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06E89" w:rsidRDefault="00506E89" w:rsidP="00506E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мае</w:t>
      </w:r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2024 года в Управление </w:t>
      </w:r>
      <w:proofErr w:type="spellStart"/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 поступило </w:t>
      </w:r>
      <w:r w:rsidR="002C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245</w:t>
      </w:r>
      <w:r w:rsidR="002C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заявлений на осуществление учетно-регистрационных действий</w:t>
      </w:r>
      <w:r w:rsidR="0045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6E89" w:rsidRDefault="00506E89" w:rsidP="00506E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них 14 964</w:t>
      </w:r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заявления поступило на государственную регистрацию прав,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4 582</w:t>
      </w:r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 осуществление государств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енного кадастрового учета, 1 699</w:t>
      </w:r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единая процедура.</w:t>
      </w:r>
    </w:p>
    <w:p w:rsidR="002C3382" w:rsidRDefault="00506E89" w:rsidP="00506E89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C338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C3382" w:rsidRPr="002C3382">
        <w:rPr>
          <w:rFonts w:ascii="Times New Roman" w:hAnsi="Times New Roman"/>
          <w:sz w:val="28"/>
          <w:szCs w:val="28"/>
          <w:shd w:val="clear" w:color="auto" w:fill="FFFFFF"/>
        </w:rPr>
        <w:t xml:space="preserve">Ведомством сокращены сроки проведения государственного кадастрового учета и государственной регистрации прав, при поступлении документов в электронном виде до 1 рабочего дня, при отсутствии оснований для приостановления. </w:t>
      </w:r>
      <w:r w:rsidR="002C3382" w:rsidRPr="002C3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 подготовке документов для осуществления учетно-регистрационных действий, стоит обратить особое внимание именно на качество их подготовки, тогда риски приостановок и отказов в учетно-регистрационных действиях будут сведены к минимуму</w:t>
      </w:r>
      <w:r w:rsidRPr="002C338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6483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C3382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4526AF">
        <w:rPr>
          <w:rFonts w:ascii="Times New Roman" w:hAnsi="Times New Roman"/>
          <w:sz w:val="28"/>
          <w:szCs w:val="28"/>
          <w:shd w:val="clear" w:color="auto" w:fill="FFFFFF"/>
        </w:rPr>
        <w:t>напомнила</w:t>
      </w:r>
      <w:r w:rsidRPr="002C33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658A">
        <w:rPr>
          <w:rFonts w:ascii="Times New Roman" w:hAnsi="Times New Roman"/>
          <w:sz w:val="28"/>
          <w:szCs w:val="28"/>
          <w:shd w:val="clear" w:color="auto" w:fill="FFFFFF"/>
        </w:rPr>
        <w:t xml:space="preserve">исполняющая обязанности </w:t>
      </w:r>
      <w:r w:rsidRPr="002C3382">
        <w:rPr>
          <w:rFonts w:ascii="Times New Roman" w:hAnsi="Times New Roman"/>
          <w:sz w:val="28"/>
          <w:szCs w:val="28"/>
          <w:shd w:val="clear" w:color="auto" w:fill="FFFFFF"/>
        </w:rPr>
        <w:t>заместител</w:t>
      </w:r>
      <w:r w:rsidR="007D658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C3382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руководителя Управления </w:t>
      </w:r>
      <w:r w:rsidR="007D658A">
        <w:rPr>
          <w:rFonts w:ascii="Times New Roman" w:hAnsi="Times New Roman"/>
          <w:sz w:val="28"/>
          <w:szCs w:val="28"/>
          <w:shd w:val="clear" w:color="auto" w:fill="FFFFFF"/>
        </w:rPr>
        <w:t>Наталья Болсуновская</w:t>
      </w:r>
      <w:r w:rsidRPr="002C33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06E89" w:rsidRDefault="002C3382" w:rsidP="00506E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06E89"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в </w:t>
      </w:r>
      <w:r w:rsidR="00D57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мае</w:t>
      </w:r>
      <w:r w:rsidR="00506E89"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поступило </w:t>
      </w:r>
      <w:r w:rsid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855</w:t>
      </w:r>
      <w:r w:rsidR="00506E89"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заявления на регистрацию договора участия в </w:t>
      </w:r>
      <w:r w:rsid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долевом строительстве, из них 93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</w:t>
      </w:r>
      <w:r w:rsidR="00506E89"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заявлений поступил</w:t>
      </w:r>
      <w:r w:rsid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06E89"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электронном виде.</w:t>
      </w:r>
    </w:p>
    <w:p w:rsidR="00DB48C8" w:rsidRPr="00506E89" w:rsidRDefault="00506E89" w:rsidP="00506E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6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sectPr w:rsidR="00DB48C8" w:rsidRPr="00506E8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4830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3382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6AF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06E89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58A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D6371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57D56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2024-06-10T08:20:00Z</cp:lastPrinted>
  <dcterms:created xsi:type="dcterms:W3CDTF">2024-06-14T08:34:00Z</dcterms:created>
  <dcterms:modified xsi:type="dcterms:W3CDTF">2024-06-14T08:34:00Z</dcterms:modified>
</cp:coreProperties>
</file>