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5F" w:rsidRDefault="00737CDA" w:rsidP="00AA1FB1">
      <w:pPr>
        <w:pStyle w:val="a8"/>
        <w:rPr>
          <w:lang w:val="en-US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7684" w:rsidRDefault="00C60FAA" w:rsidP="003576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начала текущего года в</w:t>
      </w:r>
      <w:r w:rsidR="00103508">
        <w:rPr>
          <w:rFonts w:ascii="Times New Roman" w:hAnsi="Times New Roman"/>
          <w:b/>
          <w:sz w:val="28"/>
          <w:szCs w:val="28"/>
        </w:rPr>
        <w:t xml:space="preserve"> Тульской области </w:t>
      </w:r>
      <w:r w:rsidR="00357684">
        <w:rPr>
          <w:rFonts w:ascii="Times New Roman" w:hAnsi="Times New Roman"/>
          <w:b/>
          <w:sz w:val="28"/>
          <w:szCs w:val="28"/>
        </w:rPr>
        <w:t>выявлен</w:t>
      </w:r>
      <w:r>
        <w:rPr>
          <w:rFonts w:ascii="Times New Roman" w:hAnsi="Times New Roman"/>
          <w:b/>
          <w:sz w:val="28"/>
          <w:szCs w:val="28"/>
        </w:rPr>
        <w:t>о более 22 тысяч</w:t>
      </w:r>
      <w:r w:rsidR="00357684">
        <w:rPr>
          <w:rFonts w:ascii="Times New Roman" w:hAnsi="Times New Roman"/>
          <w:b/>
          <w:sz w:val="28"/>
          <w:szCs w:val="28"/>
        </w:rPr>
        <w:t xml:space="preserve"> правообладателей ранее учтенных объектов недвижимости</w:t>
      </w:r>
    </w:p>
    <w:p w:rsidR="00AA193A" w:rsidRPr="00233FC4" w:rsidRDefault="00AA193A" w:rsidP="00233FC4">
      <w:pPr>
        <w:shd w:val="clear" w:color="auto" w:fill="FFFFFF"/>
        <w:spacing w:after="225" w:line="27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Тульской области продолжаются работы по</w:t>
      </w:r>
      <w:r w:rsidRPr="00AA193A">
        <w:rPr>
          <w:rFonts w:ascii="Times New Roman" w:hAnsi="Times New Roman"/>
          <w:sz w:val="28"/>
          <w:szCs w:val="28"/>
        </w:rPr>
        <w:t xml:space="preserve"> выявл</w:t>
      </w:r>
      <w:r>
        <w:rPr>
          <w:rFonts w:ascii="Times New Roman" w:hAnsi="Times New Roman"/>
          <w:sz w:val="28"/>
          <w:szCs w:val="28"/>
        </w:rPr>
        <w:t>ению</w:t>
      </w:r>
      <w:r w:rsidRPr="00AA193A">
        <w:rPr>
          <w:rFonts w:ascii="Times New Roman" w:hAnsi="Times New Roman"/>
          <w:sz w:val="28"/>
          <w:szCs w:val="28"/>
        </w:rPr>
        <w:t xml:space="preserve"> правообладателей ранее учтенных объектов, сведения о которых не содержатся в Едином государственном реестре недвижимости. </w:t>
      </w:r>
      <w:r w:rsidR="00233FC4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233FC4" w:rsidRPr="00357684">
        <w:rPr>
          <w:rFonts w:ascii="Times New Roman" w:hAnsi="Times New Roman"/>
          <w:sz w:val="28"/>
          <w:szCs w:val="28"/>
          <w:shd w:val="clear" w:color="auto" w:fill="FFFFFF"/>
        </w:rPr>
        <w:t xml:space="preserve"> начала текущего года, ЕГРН пополнился сведениями </w:t>
      </w:r>
      <w:r w:rsidR="00233FC4" w:rsidRPr="00357684">
        <w:rPr>
          <w:rFonts w:ascii="Times New Roman" w:hAnsi="Times New Roman"/>
          <w:sz w:val="28"/>
          <w:szCs w:val="28"/>
        </w:rPr>
        <w:t>о правообладателях</w:t>
      </w:r>
      <w:r w:rsidR="00233FC4">
        <w:rPr>
          <w:rFonts w:ascii="Times New Roman" w:hAnsi="Times New Roman"/>
          <w:sz w:val="28"/>
          <w:szCs w:val="28"/>
          <w:shd w:val="clear" w:color="auto" w:fill="FFFFFF"/>
        </w:rPr>
        <w:t xml:space="preserve"> 22 767</w:t>
      </w:r>
      <w:r w:rsidR="00233FC4" w:rsidRPr="00357684"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объектов</w:t>
      </w:r>
      <w:r w:rsidR="00233FC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60FAA" w:rsidRPr="00C60FAA" w:rsidRDefault="00C60FAA" w:rsidP="00233FC4">
      <w:pPr>
        <w:shd w:val="clear" w:color="auto" w:fill="FFFFFF"/>
        <w:spacing w:after="225" w:line="27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0FAA">
        <w:rPr>
          <w:rFonts w:ascii="Times New Roman" w:hAnsi="Times New Roman"/>
          <w:sz w:val="28"/>
          <w:szCs w:val="28"/>
          <w:shd w:val="clear" w:color="auto" w:fill="FFFFFF"/>
        </w:rPr>
        <w:t xml:space="preserve">Полномочиями по выявлению правообладателей наделены органы местного самоуправления. </w:t>
      </w:r>
      <w:r w:rsidR="00233FC4" w:rsidRPr="00357684">
        <w:rPr>
          <w:rFonts w:ascii="Times New Roman" w:hAnsi="Times New Roman"/>
          <w:sz w:val="28"/>
          <w:szCs w:val="28"/>
          <w:shd w:val="clear" w:color="auto" w:fill="FFFFFF"/>
        </w:rPr>
        <w:t xml:space="preserve">Выявляются правообладатели ранее учтенных объектов недвижимости, в том числе путем межведомственного взаимодействия с иными органами, и направляется информация в Управление для последующего внесения в Единый государственный реестр недвижимости (ЕГРН). </w:t>
      </w:r>
    </w:p>
    <w:p w:rsidR="00233FC4" w:rsidRDefault="00233FC4" w:rsidP="00357684">
      <w:pPr>
        <w:shd w:val="clear" w:color="auto" w:fill="FFFFFF"/>
        <w:spacing w:before="150" w:after="30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33FC4">
        <w:rPr>
          <w:rFonts w:ascii="Times New Roman" w:hAnsi="Times New Roman"/>
          <w:sz w:val="28"/>
          <w:szCs w:val="28"/>
          <w:shd w:val="clear" w:color="auto" w:fill="FFFFFF"/>
        </w:rPr>
        <w:t>Дополнительных действий со стороны правообладателей не требуется.</w:t>
      </w:r>
      <w:r w:rsidRPr="00233FC4">
        <w:rPr>
          <w:rFonts w:ascii="Arial" w:hAnsi="Arial" w:cs="Arial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Однако в</w:t>
      </w:r>
      <w:r w:rsidR="00357684" w:rsidRPr="00357684">
        <w:rPr>
          <w:rFonts w:ascii="Times New Roman" w:hAnsi="Times New Roman"/>
          <w:sz w:val="28"/>
          <w:szCs w:val="28"/>
        </w:rPr>
        <w:t xml:space="preserve">ладельцы ранее учтенных объектов недвижимости могут самостоятельно зарегистрировать свои права. Для этого необходимо обратиться в офисы МФЦ с заявлением о внесении сведений в ЕГРН о ранее учтенном объекте или государственной регистрации прав, приложив к нему правоустанавливающий документ на объект недвижимости или документ подтверждающий ранее </w:t>
      </w:r>
      <w:r>
        <w:rPr>
          <w:rFonts w:ascii="Times New Roman" w:hAnsi="Times New Roman"/>
          <w:sz w:val="28"/>
          <w:szCs w:val="28"/>
        </w:rPr>
        <w:t>произведенный технический учет», - рассказала заместитель руководителя Управления Росреестра по Тульской области Татьяна Трусова.</w:t>
      </w:r>
    </w:p>
    <w:p w:rsidR="00357684" w:rsidRPr="00357684" w:rsidRDefault="00357684" w:rsidP="00357684">
      <w:pPr>
        <w:shd w:val="clear" w:color="auto" w:fill="FFFFFF"/>
        <w:spacing w:before="150" w:after="30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57684">
        <w:rPr>
          <w:rFonts w:ascii="Times New Roman" w:hAnsi="Times New Roman"/>
          <w:sz w:val="28"/>
          <w:szCs w:val="28"/>
        </w:rPr>
        <w:t>Также подать заявление о внесении сведений в ЕГРН или государственной регистрации прав ранее учтенного объекта недвижимости можно через «Личный кабинет» на официальном сайте Росреестра. Государственная пошлина за регистрацию ранее возникших прав не уплачивается.</w:t>
      </w:r>
    </w:p>
    <w:p w:rsidR="003E6706" w:rsidRPr="005E7E50" w:rsidRDefault="003E6706" w:rsidP="00AA193A">
      <w:pPr>
        <w:shd w:val="clear" w:color="auto" w:fill="FFFFFF"/>
        <w:spacing w:after="225" w:line="270" w:lineRule="atLeast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sectPr w:rsidR="003E6706" w:rsidRPr="005E7E50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5254"/>
    <w:rsid w:val="00067B1B"/>
    <w:rsid w:val="00070056"/>
    <w:rsid w:val="000701B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508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FC4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57684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16F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3BA6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1602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5B2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4E31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93A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06D0F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0FAA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357E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E6D4B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2023-11-16T10:42:00Z</cp:lastPrinted>
  <dcterms:created xsi:type="dcterms:W3CDTF">2023-11-17T07:21:00Z</dcterms:created>
  <dcterms:modified xsi:type="dcterms:W3CDTF">2023-11-17T07:21:00Z</dcterms:modified>
</cp:coreProperties>
</file>