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47" w:rsidRPr="00B62BB4" w:rsidRDefault="00E50420" w:rsidP="00B62BB4">
      <w:pPr>
        <w:pStyle w:val="a8"/>
        <w:rPr>
          <w:lang w:val="en-US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79614CFB" wp14:editId="24D338B7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A501D" w:rsidRPr="00E87A32" w:rsidRDefault="00E87A32" w:rsidP="00AA501D">
      <w:pPr>
        <w:pStyle w:val="1"/>
        <w:shd w:val="clear" w:color="auto" w:fill="FFFFFF"/>
        <w:spacing w:before="0" w:after="150" w:line="288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87A32">
        <w:rPr>
          <w:rFonts w:ascii="Times New Roman" w:hAnsi="Times New Roman" w:cs="Times New Roman"/>
          <w:sz w:val="28"/>
          <w:szCs w:val="28"/>
        </w:rPr>
        <w:t xml:space="preserve">В Тульской области </w:t>
      </w:r>
      <w:r w:rsidRPr="00E87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завершены работы по определению кадастровой стоимости объектов капитального строительства</w:t>
      </w:r>
      <w:r w:rsidRPr="00E87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D11" w:rsidRDefault="00A941B9" w:rsidP="00237D11">
      <w:pPr>
        <w:pStyle w:val="1"/>
        <w:shd w:val="clear" w:color="auto" w:fill="FFFFFF"/>
        <w:spacing w:before="0" w:after="150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A941B9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Кад</w:t>
      </w:r>
      <w:r w:rsidR="00AF0D1C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астровая стоимость </w:t>
      </w:r>
      <w:r w:rsidRPr="00A941B9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определяет со стороны государства цену того или иного объекта недвижимости. </w:t>
      </w:r>
      <w:r w:rsidR="00AF0D1C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Она</w:t>
      </w:r>
      <w:r w:rsidRPr="00A941B9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используется для расчета</w:t>
      </w:r>
      <w:r w:rsidR="00AF0D1C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налога, определения госпошлины, например, </w:t>
      </w:r>
      <w:r w:rsidRPr="00A941B9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при наследовании объекта. </w:t>
      </w:r>
      <w:r w:rsidR="00237D11" w:rsidRPr="005A412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Именно </w:t>
      </w:r>
      <w:r w:rsidR="008A126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для</w:t>
      </w:r>
      <w:r w:rsidR="00237D11" w:rsidRPr="005A412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эт</w:t>
      </w:r>
      <w:r w:rsidR="008A126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их</w:t>
      </w:r>
      <w:r w:rsidR="00237D11" w:rsidRPr="005A412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237D1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цел</w:t>
      </w:r>
      <w:r w:rsidR="008A126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ей</w:t>
      </w:r>
      <w:r w:rsidR="00237D11" w:rsidRPr="005A412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проводится государственная кадастровая оценка объектов недвижимости.  </w:t>
      </w:r>
    </w:p>
    <w:p w:rsidR="00A941B9" w:rsidRPr="00A941B9" w:rsidRDefault="00A941B9" w:rsidP="00237D11">
      <w:pPr>
        <w:pStyle w:val="1"/>
        <w:shd w:val="clear" w:color="auto" w:fill="FFFFFF"/>
        <w:spacing w:before="0" w:after="150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A941B9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В отличие от рыночной</w:t>
      </w:r>
      <w:r w:rsidR="008A1266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стоимости</w:t>
      </w:r>
      <w:r w:rsidRPr="00A941B9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, которая может меняться из-за различных экономических факторов, кадастровая стоимость определяется на конкретный </w:t>
      </w:r>
      <w:r w:rsidR="00237D11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период</w:t>
      </w:r>
      <w:r w:rsidRPr="00A941B9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времени. </w:t>
      </w:r>
    </w:p>
    <w:p w:rsidR="005A4126" w:rsidRPr="005A4126" w:rsidRDefault="005A4126" w:rsidP="00237D1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Стоит отметить, что г</w:t>
      </w:r>
      <w:r w:rsidRPr="005A4126">
        <w:rPr>
          <w:rFonts w:ascii="Times New Roman" w:hAnsi="Times New Roman"/>
          <w:sz w:val="28"/>
          <w:szCs w:val="28"/>
          <w:shd w:val="clear" w:color="auto" w:fill="FFFFFF"/>
        </w:rPr>
        <w:t xml:space="preserve">осударственная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кадастровая </w:t>
      </w:r>
      <w:r w:rsidRPr="005A4126">
        <w:rPr>
          <w:rFonts w:ascii="Times New Roman" w:hAnsi="Times New Roman"/>
          <w:sz w:val="28"/>
          <w:szCs w:val="28"/>
          <w:shd w:val="clear" w:color="auto" w:fill="FFFFFF"/>
        </w:rPr>
        <w:t>оценка проходит не чаще одного раза в два года в городах федерального значения, и не чаще одного раза в три года в остальных регионах, но не реже одного раза в пять лет.</w:t>
      </w:r>
    </w:p>
    <w:p w:rsidR="004317E3" w:rsidRDefault="004317E3" w:rsidP="00237D11">
      <w:pPr>
        <w:pStyle w:val="1"/>
        <w:shd w:val="clear" w:color="auto" w:fill="FFFFFF"/>
        <w:spacing w:before="0" w:after="150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4317E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 </w:t>
      </w:r>
      <w:r w:rsidR="005A412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Тульской</w:t>
      </w:r>
      <w:r w:rsidRPr="004317E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области</w:t>
      </w:r>
      <w:r w:rsidR="005A412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 2023 году </w:t>
      </w:r>
      <w:r w:rsidR="009E414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</w:t>
      </w:r>
      <w:r w:rsidR="009E4146" w:rsidRPr="004317E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авершены работы по определению кадастровой стоимости</w:t>
      </w:r>
      <w:r w:rsidR="009E414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5A412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объектов капитального строительства</w:t>
      </w:r>
      <w:r w:rsidR="009E414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="009E4146" w:rsidRPr="004317E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учтенных в Е</w:t>
      </w:r>
      <w:r w:rsidR="009E414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дином государственном реестре недвижимости</w:t>
      </w:r>
      <w:r w:rsidR="005E156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по состоянию на 01.01.2023.</w:t>
      </w:r>
    </w:p>
    <w:p w:rsidR="004317E3" w:rsidRDefault="004317E3" w:rsidP="00237D11">
      <w:pPr>
        <w:pStyle w:val="1"/>
        <w:shd w:val="clear" w:color="auto" w:fill="FFFFFF"/>
        <w:spacing w:before="0" w:after="150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4317E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 соответствии с нормами и сроками, установленными Законом о государственной кадастровой оценке</w:t>
      </w:r>
      <w:r w:rsidR="009E414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 w:rsidRPr="004317E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утвержда</w:t>
      </w:r>
      <w:r w:rsidR="009E414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ю</w:t>
      </w:r>
      <w:r w:rsidRPr="004317E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</w:t>
      </w:r>
      <w:r w:rsidR="009E414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ся</w:t>
      </w:r>
      <w:r w:rsidRPr="004317E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результаты определения кадастровой стоимости путем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4317E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принятия соответствующего акта об утверждении результатов определ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ения кадастровой стоимости ГКО.</w:t>
      </w:r>
    </w:p>
    <w:p w:rsidR="00B34782" w:rsidRPr="005E1568" w:rsidRDefault="005E1568" w:rsidP="00237D1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4317E3" w:rsidRPr="005E15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Новые результаты определения кадастровой стоимости будут применятся для целей, предусмотренных законодательством Росс</w:t>
      </w:r>
      <w:r w:rsidRPr="005E15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ийской Федерации, с 01.01.2024»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E1568">
        <w:rPr>
          <w:rFonts w:ascii="Times New Roman" w:hAnsi="Times New Roman"/>
          <w:sz w:val="28"/>
          <w:szCs w:val="28"/>
          <w:shd w:val="clear" w:color="auto" w:fill="FFFFFF"/>
        </w:rPr>
        <w:t xml:space="preserve">- рассказала заместитель руководителя Управления </w:t>
      </w:r>
      <w:proofErr w:type="spellStart"/>
      <w:r w:rsidRPr="005E1568"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 w:rsidRPr="005E1568">
        <w:rPr>
          <w:rFonts w:ascii="Times New Roman" w:hAnsi="Times New Roman"/>
          <w:sz w:val="28"/>
          <w:szCs w:val="28"/>
          <w:shd w:val="clear" w:color="auto" w:fill="FFFFFF"/>
        </w:rPr>
        <w:t xml:space="preserve"> по Тульской области Виктория </w:t>
      </w:r>
      <w:proofErr w:type="spellStart"/>
      <w:r w:rsidRPr="005E1568">
        <w:rPr>
          <w:rFonts w:ascii="Times New Roman" w:hAnsi="Times New Roman"/>
          <w:sz w:val="28"/>
          <w:szCs w:val="28"/>
          <w:shd w:val="clear" w:color="auto" w:fill="FFFFFF"/>
        </w:rPr>
        <w:t>Ишутина</w:t>
      </w:r>
      <w:proofErr w:type="spellEnd"/>
      <w:r w:rsidRPr="005E156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sectPr w:rsidR="00B34782" w:rsidRPr="005E1568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37D11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17E3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5A8C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126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1568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47C2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266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E09"/>
    <w:rsid w:val="009E2DC0"/>
    <w:rsid w:val="009E3BEB"/>
    <w:rsid w:val="009E4146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41B9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0D1C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6D9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125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591E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87A32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1</cp:lastModifiedBy>
  <cp:revision>2</cp:revision>
  <cp:lastPrinted>2023-11-01T12:59:00Z</cp:lastPrinted>
  <dcterms:created xsi:type="dcterms:W3CDTF">2023-11-02T09:15:00Z</dcterms:created>
  <dcterms:modified xsi:type="dcterms:W3CDTF">2023-11-02T09:15:00Z</dcterms:modified>
</cp:coreProperties>
</file>