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20A9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</w:t>
            </w:r>
            <w:r w:rsidR="0070464F">
              <w:rPr>
                <w:b/>
                <w:sz w:val="28"/>
                <w:szCs w:val="28"/>
              </w:rPr>
              <w:t>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F20A99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F20A99">
              <w:rPr>
                <w:b/>
                <w:sz w:val="28"/>
                <w:szCs w:val="28"/>
                <w:lang w:eastAsia="en-US"/>
              </w:rPr>
              <w:t>05 декабря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7F4428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F20A99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F20A99">
              <w:rPr>
                <w:b/>
                <w:sz w:val="28"/>
                <w:szCs w:val="28"/>
                <w:lang w:eastAsia="en-US"/>
              </w:rPr>
              <w:t>19-63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Default="007F4428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 xml:space="preserve">Огаревское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8"/>
          <w:szCs w:val="28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в </w:t>
      </w:r>
      <w:proofErr w:type="gramStart"/>
      <w:r w:rsidRPr="007F4428">
        <w:rPr>
          <w:rFonts w:ascii="PT Astra Serif" w:hAnsi="PT Astra Serif"/>
          <w:sz w:val="28"/>
          <w:szCs w:val="28"/>
        </w:rPr>
        <w:t xml:space="preserve">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РЕШИЛО:</w:t>
      </w:r>
      <w:proofErr w:type="gramEnd"/>
    </w:p>
    <w:p w:rsidR="007F4428" w:rsidRPr="007F4428" w:rsidRDefault="007F4428" w:rsidP="007F4428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района» (далее-решение) изменение, дополнив Приложение к решению разделом 6 в редакции, указанной в приложении к настоящему решению.</w:t>
      </w:r>
    </w:p>
    <w:p w:rsidR="00AA70DC" w:rsidRPr="00EC6792" w:rsidRDefault="00AA70DC" w:rsidP="00AA70D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AA70DC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</w:t>
      </w:r>
      <w:r w:rsidR="00BD7754">
        <w:rPr>
          <w:sz w:val="28"/>
          <w:szCs w:val="28"/>
        </w:rPr>
        <w:t>1</w:t>
      </w:r>
      <w:r w:rsidRPr="00EC6792">
        <w:rPr>
          <w:sz w:val="28"/>
          <w:szCs w:val="28"/>
        </w:rPr>
        <w:t>.20</w:t>
      </w:r>
      <w:r w:rsidR="00BD7754">
        <w:rPr>
          <w:sz w:val="28"/>
          <w:szCs w:val="28"/>
        </w:rPr>
        <w:t>20</w:t>
      </w:r>
      <w:r w:rsidRPr="00EC6792">
        <w:rPr>
          <w:sz w:val="28"/>
          <w:szCs w:val="28"/>
        </w:rPr>
        <w:t xml:space="preserve"> года.</w:t>
      </w:r>
    </w:p>
    <w:p w:rsidR="000F40C3" w:rsidRPr="007F4428" w:rsidRDefault="000F40C3" w:rsidP="007F4428">
      <w:pPr>
        <w:ind w:firstLine="708"/>
        <w:jc w:val="both"/>
        <w:rPr>
          <w:i/>
          <w:color w:val="FF0000"/>
          <w:sz w:val="28"/>
          <w:szCs w:val="28"/>
        </w:rPr>
      </w:pPr>
    </w:p>
    <w:p w:rsidR="007F4428" w:rsidRDefault="00AA70DC" w:rsidP="007F44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AA70DC" w:rsidP="007F4428">
      <w:pPr>
        <w:jc w:val="both"/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Сазонов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</w:tcPr>
          <w:p w:rsidR="007F4428" w:rsidRPr="007F4428" w:rsidRDefault="00CF367D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 w:rsidR="007F4428" w:rsidRPr="007F442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>к решению Собрания депутатов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7F4428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7F4428" w:rsidRPr="007F4428" w:rsidRDefault="007F4428" w:rsidP="00F20A99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20A99">
              <w:rPr>
                <w:rFonts w:ascii="PT Astra Serif" w:hAnsi="PT Astra Serif"/>
                <w:sz w:val="28"/>
                <w:szCs w:val="28"/>
              </w:rPr>
              <w:t xml:space="preserve">05 декабря </w:t>
            </w:r>
            <w:bookmarkStart w:id="0" w:name="_GoBack"/>
            <w:bookmarkEnd w:id="0"/>
            <w:r w:rsidRPr="007F4428">
              <w:rPr>
                <w:rFonts w:ascii="PT Astra Serif" w:hAnsi="PT Astra Serif"/>
                <w:sz w:val="28"/>
                <w:szCs w:val="28"/>
              </w:rPr>
              <w:t>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F20A99">
              <w:rPr>
                <w:rFonts w:ascii="PT Astra Serif" w:hAnsi="PT Astra Serif"/>
                <w:sz w:val="28"/>
                <w:szCs w:val="28"/>
              </w:rPr>
              <w:t>19-63</w:t>
            </w:r>
          </w:p>
        </w:tc>
      </w:tr>
    </w:tbl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F4428">
        <w:rPr>
          <w:b/>
          <w:sz w:val="28"/>
          <w:szCs w:val="28"/>
        </w:rPr>
        <w:t>6. Материальное поощрение старост сельских населенных пунктов</w:t>
      </w: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eastAsia="Calibri"/>
          <w:sz w:val="28"/>
          <w:szCs w:val="28"/>
          <w:lang w:eastAsia="en-US"/>
        </w:rPr>
        <w:t xml:space="preserve">6.1. </w:t>
      </w:r>
      <w:r w:rsidRPr="007F4428">
        <w:rPr>
          <w:rFonts w:ascii="PT Astra Serif" w:hAnsi="PT Astra Serif"/>
          <w:sz w:val="28"/>
          <w:szCs w:val="28"/>
        </w:rPr>
        <w:t xml:space="preserve">В целях стимулирования старост сельских населенных пунктов на территории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старост сельских населенных пунктов в форме денежного поощрения.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6.2. Денежные средства для материаль</w:t>
      </w:r>
      <w:r w:rsidR="00AA70DC">
        <w:rPr>
          <w:rFonts w:ascii="PT Astra Serif" w:hAnsi="PT Astra Serif"/>
          <w:sz w:val="28"/>
          <w:szCs w:val="28"/>
        </w:rPr>
        <w:t xml:space="preserve">ного поощрения старост сельских </w:t>
      </w:r>
      <w:r w:rsidRPr="007F4428">
        <w:rPr>
          <w:rFonts w:ascii="PT Astra Serif" w:hAnsi="PT Astra Serif"/>
          <w:sz w:val="28"/>
          <w:szCs w:val="28"/>
        </w:rPr>
        <w:t xml:space="preserve">населенных пунктов предусматриваются в бюджете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муниципального образования</w:t>
      </w:r>
      <w:r w:rsidR="00AA70DC" w:rsidRPr="00AA70DC">
        <w:rPr>
          <w:rFonts w:ascii="PT Astra Serif" w:hAnsi="PT Astra Serif"/>
          <w:sz w:val="28"/>
          <w:szCs w:val="28"/>
        </w:rPr>
        <w:t xml:space="preserve"> </w:t>
      </w:r>
      <w:r w:rsidR="00AA70DC">
        <w:rPr>
          <w:rFonts w:ascii="PT Astra Serif" w:hAnsi="PT Astra Serif"/>
          <w:sz w:val="28"/>
          <w:szCs w:val="28"/>
        </w:rPr>
        <w:t>Огаревское</w:t>
      </w:r>
      <w:r w:rsidRPr="007F4428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фото, скриншоты, письменные благодарности со стороны граждан и т.д.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6.5.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ежеквартально, в первые 5 рабочих дней месяца, следующих за отчетным кварталом.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6.7.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 w:rsidR="000F40C3" w:rsidRPr="000F40C3">
        <w:rPr>
          <w:rFonts w:ascii="PT Astra Serif" w:hAnsi="PT Astra Serif"/>
          <w:sz w:val="28"/>
          <w:szCs w:val="28"/>
        </w:rPr>
        <w:t xml:space="preserve">500 </w:t>
      </w:r>
      <w:r w:rsidRPr="000F40C3">
        <w:rPr>
          <w:rFonts w:ascii="PT Astra Serif" w:hAnsi="PT Astra Serif"/>
          <w:sz w:val="28"/>
          <w:szCs w:val="28"/>
        </w:rPr>
        <w:t xml:space="preserve">рублей </w:t>
      </w:r>
      <w:r w:rsidRPr="007F4428">
        <w:rPr>
          <w:rFonts w:ascii="PT Astra Serif" w:hAnsi="PT Astra Serif"/>
          <w:sz w:val="28"/>
          <w:szCs w:val="28"/>
        </w:rPr>
        <w:t>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lastRenderedPageBreak/>
        <w:t xml:space="preserve">6.8. Глава администрации муниципального образования 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материальном поощрении старост сельских населенных пунктов.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6.9. Выплата материального поощрения старостам сельских населенных пунктов производится администрацией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 Выплаты производятся  в соответствии с предоставленными старостами сельских населенных пунктов в администрацию муниципального образования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6.10. Выплата материального поощрения производится ежеквартально, не позднее 30 числа месяца, следующего за отчетным кварталом. </w:t>
      </w: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  <w:hideMark/>
          </w:tcPr>
          <w:p w:rsidR="007F4428" w:rsidRPr="007F4428" w:rsidRDefault="007F4428" w:rsidP="00AA70DC">
            <w:pPr>
              <w:jc w:val="right"/>
              <w:rPr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lastRenderedPageBreak/>
              <w:t>Приложение №2</w:t>
            </w:r>
          </w:p>
          <w:p w:rsidR="007F4428" w:rsidRPr="007F4428" w:rsidRDefault="007F4428" w:rsidP="00AA70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t xml:space="preserve">к Положению о сельских старостах в муниципальном образовании </w:t>
            </w:r>
            <w:proofErr w:type="gramStart"/>
            <w:r w:rsidR="00AA70DC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AA70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F4428">
              <w:rPr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F4428" w:rsidRPr="007F4428" w:rsidRDefault="007F4428" w:rsidP="007F4428">
      <w:pPr>
        <w:jc w:val="right"/>
      </w:pPr>
    </w:p>
    <w:p w:rsidR="007F4428" w:rsidRPr="007F4428" w:rsidRDefault="007F4428" w:rsidP="007F4428">
      <w:r w:rsidRPr="007F4428">
        <w:t>Штамп администрации МО</w:t>
      </w:r>
      <w:r w:rsidR="00AA70DC">
        <w:t xml:space="preserve"> Огаревское</w:t>
      </w:r>
    </w:p>
    <w:p w:rsidR="007F4428" w:rsidRPr="007F4428" w:rsidRDefault="007F4428" w:rsidP="007F4428"/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rPr>
          <w:rFonts w:ascii="PT Astra Serif" w:hAnsi="PT Astra Serif"/>
          <w:b/>
        </w:rPr>
        <w:t>Ежеквартальный отчет о проделанной работе</w:t>
      </w:r>
    </w:p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t xml:space="preserve"> </w:t>
      </w:r>
      <w:r w:rsidRPr="007F4428">
        <w:rPr>
          <w:b/>
        </w:rPr>
        <w:t>за _________ квартал ______________ года</w:t>
      </w:r>
    </w:p>
    <w:p w:rsidR="007F4428" w:rsidRPr="007F4428" w:rsidRDefault="007F4428" w:rsidP="007F4428">
      <w:pPr>
        <w:jc w:val="center"/>
        <w:rPr>
          <w:b/>
        </w:rPr>
      </w:pPr>
      <w:r w:rsidRPr="007F4428">
        <w:rPr>
          <w:rFonts w:ascii="PT Astra Serif" w:hAnsi="PT Astra Serif"/>
          <w:b/>
          <w:color w:val="FF0000"/>
          <w:sz w:val="32"/>
          <w:szCs w:val="32"/>
        </w:rPr>
        <w:br/>
      </w:r>
      <w:r w:rsidRPr="007F4428">
        <w:t>Староста (Ф.И.О.)_________________________________________________ 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(наименование населенног</w:t>
      </w:r>
      <w:proofErr w:type="gramStart"/>
      <w:r w:rsidRPr="007F4428">
        <w:t>о(</w:t>
      </w:r>
      <w:proofErr w:type="spellStart"/>
      <w:proofErr w:type="gramEnd"/>
      <w:r w:rsidRPr="007F4428">
        <w:t>ых</w:t>
      </w:r>
      <w:proofErr w:type="spellEnd"/>
      <w:r w:rsidRPr="007F4428">
        <w:t>) пункта(</w:t>
      </w:r>
      <w:proofErr w:type="spellStart"/>
      <w:r w:rsidRPr="007F4428">
        <w:t>ов</w:t>
      </w:r>
      <w:proofErr w:type="spellEnd"/>
      <w:r w:rsidRPr="007F4428">
        <w:t>),  в котором(</w:t>
      </w:r>
      <w:proofErr w:type="spellStart"/>
      <w:r w:rsidRPr="007F4428">
        <w:t>ых</w:t>
      </w:r>
      <w:proofErr w:type="spellEnd"/>
      <w:r w:rsidRPr="007F4428">
        <w:t>) осуществляется деятельность) _____________________________________________________________________________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Телефон _____________________________________________________________________</w:t>
      </w:r>
    </w:p>
    <w:p w:rsidR="007F4428" w:rsidRPr="007F4428" w:rsidRDefault="007F4428" w:rsidP="007F442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7F4428" w:rsidRPr="007F4428" w:rsidTr="007F4428">
        <w:trPr>
          <w:trHeight w:val="15"/>
        </w:trPr>
        <w:tc>
          <w:tcPr>
            <w:tcW w:w="4805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Показатели</w:t>
            </w: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7F4428">
              <w:lastRenderedPageBreak/>
              <w:t xml:space="preserve">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F4428">
              <w:t>контроля за</w:t>
            </w:r>
            <w:proofErr w:type="gramEnd"/>
            <w:r w:rsidRPr="007F4428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 xml:space="preserve">6. </w:t>
            </w:r>
            <w:proofErr w:type="gramStart"/>
            <w:r w:rsidRPr="007F4428"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9. Проведение, в </w:t>
            </w:r>
            <w:proofErr w:type="spellStart"/>
            <w:r w:rsidRPr="007F4428">
              <w:t>т.ч</w:t>
            </w:r>
            <w:proofErr w:type="spellEnd"/>
            <w:r w:rsidRPr="007F4428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</w:tbl>
    <w:p w:rsidR="007F4428" w:rsidRPr="007F4428" w:rsidRDefault="007F4428" w:rsidP="007F4428"/>
    <w:p w:rsidR="007F4428" w:rsidRPr="007F4428" w:rsidRDefault="007F4428" w:rsidP="007F4428">
      <w:r w:rsidRPr="007F4428">
        <w:t>    Достоверность информации подтверждаю _______________________________________</w:t>
      </w:r>
    </w:p>
    <w:p w:rsidR="007F4428" w:rsidRPr="007F4428" w:rsidRDefault="007F4428" w:rsidP="007F4428">
      <w:pPr>
        <w:jc w:val="both"/>
        <w:rPr>
          <w:rFonts w:eastAsia="Calibri"/>
          <w:sz w:val="28"/>
          <w:szCs w:val="28"/>
          <w:lang w:eastAsia="en-US"/>
        </w:rPr>
      </w:pPr>
      <w:r w:rsidRPr="007F4428">
        <w:t xml:space="preserve">                   (Ф.И.О., должность ответственного  лица)           </w:t>
      </w:r>
    </w:p>
    <w:p w:rsidR="007F4428" w:rsidRPr="007F4428" w:rsidRDefault="007F4428" w:rsidP="007F4428">
      <w:pPr>
        <w:jc w:val="both"/>
      </w:pPr>
      <w:r w:rsidRPr="007F4428">
        <w:t>        Укажите основные проблемы территории, на которой Вы являетесь старостой (не более 3):</w:t>
      </w:r>
    </w:p>
    <w:p w:rsidR="007F4428" w:rsidRPr="007F4428" w:rsidRDefault="007F4428" w:rsidP="007F4428">
      <w:pPr>
        <w:jc w:val="both"/>
      </w:pPr>
      <w:r w:rsidRPr="007F4428">
        <w:t>_________________________________________________________________</w:t>
      </w:r>
    </w:p>
    <w:p w:rsidR="007F4428" w:rsidRPr="007F4428" w:rsidRDefault="007F4428" w:rsidP="007F4428">
      <w:pPr>
        <w:jc w:val="both"/>
      </w:pPr>
    </w:p>
    <w:p w:rsidR="007F4428" w:rsidRPr="007F4428" w:rsidRDefault="007F4428" w:rsidP="007F4428">
      <w:pPr>
        <w:jc w:val="both"/>
      </w:pPr>
      <w:r w:rsidRPr="007F4428">
        <w:t xml:space="preserve">Староста </w:t>
      </w:r>
      <w:proofErr w:type="spellStart"/>
      <w:r w:rsidRPr="007F4428">
        <w:t>н.п.__________________________________Подпись</w:t>
      </w:r>
      <w:proofErr w:type="spellEnd"/>
      <w:r w:rsidRPr="007F4428">
        <w:t>____________</w:t>
      </w:r>
    </w:p>
    <w:p w:rsidR="001820C0" w:rsidRPr="00AA25D8" w:rsidRDefault="007F4428" w:rsidP="00DE6208">
      <w:pPr>
        <w:jc w:val="both"/>
        <w:rPr>
          <w:sz w:val="28"/>
          <w:szCs w:val="28"/>
        </w:rPr>
      </w:pPr>
      <w:r w:rsidRPr="007F4428">
        <w:t>«______________» 20_____г.</w:t>
      </w: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4E03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D7754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0EC3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0A99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24</cp:revision>
  <cp:lastPrinted>2019-01-09T06:35:00Z</cp:lastPrinted>
  <dcterms:created xsi:type="dcterms:W3CDTF">2018-12-17T11:14:00Z</dcterms:created>
  <dcterms:modified xsi:type="dcterms:W3CDTF">2019-12-05T08:37:00Z</dcterms:modified>
</cp:coreProperties>
</file>