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0604A0" w:rsidRDefault="00E03ACB" w:rsidP="000604A0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2219325" cy="81545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986" cy="8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FE" w:rsidRDefault="008453FE" w:rsidP="00A77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A94" w:rsidRPr="008F4A39" w:rsidRDefault="0048101B" w:rsidP="008F4A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</w:t>
      </w:r>
      <w:r w:rsidR="00FF6D21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</w:t>
      </w:r>
      <w:r w:rsidR="00FF6D21">
        <w:rPr>
          <w:rFonts w:ascii="Times New Roman" w:hAnsi="Times New Roman"/>
          <w:b/>
          <w:sz w:val="28"/>
          <w:szCs w:val="28"/>
        </w:rPr>
        <w:t xml:space="preserve">принято участие в заседании по погашению </w:t>
      </w:r>
      <w:r w:rsidR="008F4A39" w:rsidRPr="008F4A39">
        <w:rPr>
          <w:rFonts w:ascii="Times New Roman" w:hAnsi="Times New Roman"/>
          <w:b/>
          <w:sz w:val="28"/>
          <w:szCs w:val="28"/>
        </w:rPr>
        <w:t>задолженности по выплате заработной платы</w:t>
      </w:r>
    </w:p>
    <w:p w:rsidR="00EC5B98" w:rsidRDefault="00FF6D21" w:rsidP="00FF6D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отдела по контролю и надзору в сфере СРО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ой области Татьяной Сергеевой, 21 декабря 2022 года в управлении экономического развития Администрации г. Тулы принято участие в заседании межведомственной комиссии по погашению задолженности по выплате заработной платы и контролю за поступлением в бюджет муниципального образования г. Тула налоговых платежей.</w:t>
      </w:r>
    </w:p>
    <w:p w:rsidR="00FF6D21" w:rsidRDefault="00FF6D21" w:rsidP="00FF6D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данной комиссии рассмотрены вопросы, в частности о работе Управления как органа по контролю (надзору) в части погашения задолженности по заработной плате свыше 1 млн руб. предприятиями-должниками, признанными несостоятельными (банкротами) в 2022 году, а также вопросы погашения задолженности по налогам и страховым взносам предприятиями и организациями и мониторинга по погашению задолженности по выплате заработной платы в муниципальном образовании г. Тула.</w:t>
      </w:r>
    </w:p>
    <w:p w:rsidR="00FF6D21" w:rsidRPr="009C7482" w:rsidRDefault="00FF6D21" w:rsidP="00EC5B9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A39AE" w:rsidRPr="000604A0" w:rsidRDefault="008A39AE" w:rsidP="000604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A39AE" w:rsidRPr="000604A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E58541A"/>
    <w:multiLevelType w:val="hybridMultilevel"/>
    <w:tmpl w:val="64CA0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EFE1BF7"/>
    <w:multiLevelType w:val="hybridMultilevel"/>
    <w:tmpl w:val="6542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6452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2BC6"/>
    <w:multiLevelType w:val="multilevel"/>
    <w:tmpl w:val="30D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0"/>
  </w:num>
  <w:num w:numId="23">
    <w:abstractNumId w:val="23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0BE4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4A0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05F7"/>
    <w:rsid w:val="000F2BBD"/>
    <w:rsid w:val="00101A9E"/>
    <w:rsid w:val="00101CF0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56DB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1B44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5ADA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0A9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01B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0B6F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4534D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809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07E7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5DCF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3FE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A2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39AE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1033"/>
    <w:rsid w:val="008F35ED"/>
    <w:rsid w:val="008F40D3"/>
    <w:rsid w:val="008F4A39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D7E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078B"/>
    <w:rsid w:val="00A43D04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77A94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5E0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39F5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030D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014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34F7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5CC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B3B"/>
    <w:rsid w:val="00E24CFF"/>
    <w:rsid w:val="00E2539D"/>
    <w:rsid w:val="00E30E45"/>
    <w:rsid w:val="00E31167"/>
    <w:rsid w:val="00E32CEE"/>
    <w:rsid w:val="00E361F4"/>
    <w:rsid w:val="00E376A1"/>
    <w:rsid w:val="00E40465"/>
    <w:rsid w:val="00E40FE9"/>
    <w:rsid w:val="00E4303E"/>
    <w:rsid w:val="00E43E1E"/>
    <w:rsid w:val="00E44C73"/>
    <w:rsid w:val="00E516B8"/>
    <w:rsid w:val="00E564C7"/>
    <w:rsid w:val="00E60E8C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394D"/>
    <w:rsid w:val="00E80489"/>
    <w:rsid w:val="00E80C47"/>
    <w:rsid w:val="00E80D75"/>
    <w:rsid w:val="00E81CC5"/>
    <w:rsid w:val="00E82A4B"/>
    <w:rsid w:val="00E85512"/>
    <w:rsid w:val="00E85684"/>
    <w:rsid w:val="00E857DE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5B98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48F"/>
    <w:rsid w:val="00FF3936"/>
    <w:rsid w:val="00FF6D21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F641E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2022-12-22T06:32:00Z</dcterms:created>
  <dcterms:modified xsi:type="dcterms:W3CDTF">2022-12-22T06:40:00Z</dcterms:modified>
</cp:coreProperties>
</file>