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1C31FE" w:rsidRDefault="0037643E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4 тыс. объектов недвижимости зарегистрировано туляками по «Гаражной амнистии»</w:t>
      </w:r>
    </w:p>
    <w:p w:rsidR="00526CA5" w:rsidRDefault="00526CA5" w:rsidP="006947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CA5">
        <w:rPr>
          <w:rFonts w:ascii="Times New Roman" w:hAnsi="Times New Roman"/>
          <w:sz w:val="28"/>
          <w:szCs w:val="28"/>
        </w:rPr>
        <w:t>С 1 сентября 2021 года в России действует закон о «гаражной амнистии», который позвол</w:t>
      </w:r>
      <w:r>
        <w:rPr>
          <w:rFonts w:ascii="Times New Roman" w:hAnsi="Times New Roman"/>
          <w:sz w:val="28"/>
          <w:szCs w:val="28"/>
        </w:rPr>
        <w:t>яет</w:t>
      </w:r>
      <w:r w:rsidRPr="00526CA5">
        <w:rPr>
          <w:rFonts w:ascii="Times New Roman" w:hAnsi="Times New Roman"/>
          <w:sz w:val="28"/>
          <w:szCs w:val="28"/>
        </w:rPr>
        <w:t xml:space="preserve"> жителям </w:t>
      </w:r>
      <w:r>
        <w:rPr>
          <w:rFonts w:ascii="Times New Roman" w:hAnsi="Times New Roman"/>
          <w:sz w:val="28"/>
          <w:szCs w:val="28"/>
        </w:rPr>
        <w:t>Тульской</w:t>
      </w:r>
      <w:r w:rsidRPr="00526CA5">
        <w:rPr>
          <w:rFonts w:ascii="Times New Roman" w:hAnsi="Times New Roman"/>
          <w:sz w:val="28"/>
          <w:szCs w:val="28"/>
        </w:rPr>
        <w:t xml:space="preserve"> области бесплатно оформить в собственность</w:t>
      </w:r>
      <w:r>
        <w:rPr>
          <w:rFonts w:ascii="Times New Roman" w:hAnsi="Times New Roman"/>
          <w:sz w:val="28"/>
          <w:szCs w:val="28"/>
        </w:rPr>
        <w:t xml:space="preserve"> не только</w:t>
      </w:r>
      <w:r w:rsidRPr="00526CA5">
        <w:rPr>
          <w:rFonts w:ascii="Times New Roman" w:hAnsi="Times New Roman"/>
          <w:sz w:val="28"/>
          <w:szCs w:val="28"/>
        </w:rPr>
        <w:t xml:space="preserve"> гаражи</w:t>
      </w:r>
      <w:r>
        <w:rPr>
          <w:rFonts w:ascii="Times New Roman" w:hAnsi="Times New Roman"/>
          <w:sz w:val="28"/>
          <w:szCs w:val="28"/>
        </w:rPr>
        <w:t>, но</w:t>
      </w:r>
      <w:r w:rsidRPr="00526CA5">
        <w:rPr>
          <w:rFonts w:ascii="Times New Roman" w:hAnsi="Times New Roman"/>
          <w:sz w:val="28"/>
          <w:szCs w:val="28"/>
        </w:rPr>
        <w:t xml:space="preserve"> и землю под ними.</w:t>
      </w:r>
    </w:p>
    <w:p w:rsidR="00E1496F" w:rsidRDefault="00526CA5" w:rsidP="0069478E">
      <w:pPr>
        <w:pStyle w:val="a5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2149FA">
        <w:rPr>
          <w:sz w:val="28"/>
          <w:szCs w:val="28"/>
          <w:shd w:val="clear" w:color="auto" w:fill="FFFFFF"/>
        </w:rPr>
        <w:t xml:space="preserve">Управлением </w:t>
      </w:r>
      <w:proofErr w:type="spellStart"/>
      <w:r w:rsidRPr="002149FA">
        <w:rPr>
          <w:sz w:val="28"/>
          <w:szCs w:val="28"/>
          <w:shd w:val="clear" w:color="auto" w:fill="FFFFFF"/>
        </w:rPr>
        <w:t>Росреестра</w:t>
      </w:r>
      <w:proofErr w:type="spellEnd"/>
      <w:r w:rsidRPr="002149FA">
        <w:rPr>
          <w:sz w:val="28"/>
          <w:szCs w:val="28"/>
          <w:shd w:val="clear" w:color="auto" w:fill="FFFFFF"/>
        </w:rPr>
        <w:t xml:space="preserve"> по Тульской области зарегистрировано 1 252 гаража и 3 424 земельных участка, общей площадью </w:t>
      </w:r>
      <w:r w:rsidRPr="002149FA">
        <w:rPr>
          <w:sz w:val="28"/>
          <w:szCs w:val="28"/>
        </w:rPr>
        <w:t>111</w:t>
      </w:r>
      <w:r w:rsidR="002149FA" w:rsidRPr="002149FA">
        <w:rPr>
          <w:sz w:val="28"/>
          <w:szCs w:val="28"/>
        </w:rPr>
        <w:t xml:space="preserve"> </w:t>
      </w:r>
      <w:r w:rsidRPr="002149FA">
        <w:rPr>
          <w:sz w:val="28"/>
          <w:szCs w:val="28"/>
        </w:rPr>
        <w:t>506,8</w:t>
      </w:r>
      <w:r w:rsidRPr="002149FA">
        <w:rPr>
          <w:b/>
          <w:sz w:val="28"/>
          <w:szCs w:val="28"/>
        </w:rPr>
        <w:t xml:space="preserve"> </w:t>
      </w:r>
      <w:r w:rsidRPr="002149FA">
        <w:rPr>
          <w:sz w:val="28"/>
          <w:szCs w:val="28"/>
          <w:shd w:val="clear" w:color="auto" w:fill="FFFFFF"/>
        </w:rPr>
        <w:t>кв. м.</w:t>
      </w:r>
      <w:r w:rsidR="002149FA" w:rsidRPr="002149FA">
        <w:rPr>
          <w:sz w:val="28"/>
          <w:szCs w:val="28"/>
          <w:shd w:val="clear" w:color="auto" w:fill="FFFFFF"/>
        </w:rPr>
        <w:t xml:space="preserve"> </w:t>
      </w:r>
    </w:p>
    <w:p w:rsidR="002149FA" w:rsidRDefault="0037643E" w:rsidP="0069478E">
      <w:pPr>
        <w:pStyle w:val="a5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Напомним, что граждане могут </w:t>
      </w:r>
      <w:r w:rsidR="002149FA" w:rsidRPr="002149FA">
        <w:rPr>
          <w:color w:val="000000"/>
          <w:sz w:val="28"/>
          <w:szCs w:val="28"/>
          <w:shd w:val="clear" w:color="auto" w:fill="FFFFFF"/>
        </w:rPr>
        <w:t xml:space="preserve">до 1 сентября 2026 года упрощенно оформить права на гаражи и </w:t>
      </w:r>
      <w:r>
        <w:rPr>
          <w:color w:val="000000"/>
          <w:sz w:val="28"/>
          <w:szCs w:val="28"/>
          <w:shd w:val="clear" w:color="auto" w:fill="FFFFFF"/>
        </w:rPr>
        <w:t>земельные участки</w:t>
      </w:r>
      <w:r w:rsidR="00E1496F">
        <w:rPr>
          <w:color w:val="000000"/>
          <w:sz w:val="28"/>
          <w:szCs w:val="28"/>
          <w:shd w:val="clear" w:color="auto" w:fill="FFFFFF"/>
        </w:rPr>
        <w:t xml:space="preserve"> под ними</w:t>
      </w:r>
      <w:r>
        <w:rPr>
          <w:color w:val="000000"/>
          <w:sz w:val="28"/>
          <w:szCs w:val="28"/>
          <w:shd w:val="clear" w:color="auto" w:fill="FFFFFF"/>
        </w:rPr>
        <w:t>, при условии, что</w:t>
      </w:r>
      <w:r w:rsidR="002149FA" w:rsidRPr="002149F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гараж</w:t>
      </w:r>
      <w:r w:rsidR="002149FA" w:rsidRPr="002149F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построен</w:t>
      </w:r>
      <w:r w:rsidR="002149FA" w:rsidRPr="002149FA">
        <w:rPr>
          <w:color w:val="000000"/>
          <w:sz w:val="28"/>
          <w:szCs w:val="28"/>
          <w:shd w:val="clear" w:color="auto" w:fill="FFFFFF"/>
        </w:rPr>
        <w:t xml:space="preserve"> до 30 декабря 2004 года, </w:t>
      </w:r>
      <w:r>
        <w:rPr>
          <w:color w:val="000000"/>
          <w:sz w:val="28"/>
          <w:szCs w:val="28"/>
          <w:shd w:val="clear" w:color="auto" w:fill="FFFFFF"/>
        </w:rPr>
        <w:t>и является</w:t>
      </w:r>
      <w:r w:rsidR="002149FA" w:rsidRPr="002149FA">
        <w:rPr>
          <w:color w:val="000000"/>
          <w:sz w:val="28"/>
          <w:szCs w:val="28"/>
          <w:shd w:val="clear" w:color="auto" w:fill="FFFFFF"/>
        </w:rPr>
        <w:t xml:space="preserve"> капитальным</w:t>
      </w:r>
      <w:r>
        <w:rPr>
          <w:color w:val="000000"/>
          <w:sz w:val="28"/>
          <w:szCs w:val="28"/>
          <w:shd w:val="clear" w:color="auto" w:fill="FFFFFF"/>
        </w:rPr>
        <w:t xml:space="preserve"> строением.</w:t>
      </w:r>
    </w:p>
    <w:p w:rsidR="005B10B2" w:rsidRPr="000D451F" w:rsidRDefault="0069478E" w:rsidP="000D451F">
      <w:pPr>
        <w:pStyle w:val="a5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9478E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Граждане могут оформить</w:t>
      </w:r>
      <w:r w:rsidRPr="0069478E">
        <w:rPr>
          <w:sz w:val="28"/>
          <w:szCs w:val="28"/>
          <w:shd w:val="clear" w:color="auto" w:fill="FFFFFF"/>
        </w:rPr>
        <w:t xml:space="preserve"> гараж и земельный участок под ним в собственность, обрати</w:t>
      </w:r>
      <w:r>
        <w:rPr>
          <w:sz w:val="28"/>
          <w:szCs w:val="28"/>
          <w:shd w:val="clear" w:color="auto" w:fill="FFFFFF"/>
        </w:rPr>
        <w:t>вшись</w:t>
      </w:r>
      <w:r w:rsidRPr="0069478E">
        <w:rPr>
          <w:sz w:val="28"/>
          <w:szCs w:val="28"/>
          <w:shd w:val="clear" w:color="auto" w:fill="FFFFFF"/>
        </w:rPr>
        <w:t xml:space="preserve"> в орган местного самоуправления с заявлением о предоставлении участка под гаражом. К нему следует приложить документ, подтверждающий факт владения гаражом (справку о выплате пая в гаражном кооперативе, решение о распределении гаража и так далее). Также понадобится межевой план земельного участка и технический план </w:t>
      </w:r>
      <w:r w:rsidR="00E1496F">
        <w:rPr>
          <w:sz w:val="28"/>
          <w:szCs w:val="28"/>
          <w:shd w:val="clear" w:color="auto" w:fill="FFFFFF"/>
        </w:rPr>
        <w:t>гаража, подготовку</w:t>
      </w:r>
      <w:r w:rsidRPr="0069478E">
        <w:rPr>
          <w:sz w:val="28"/>
          <w:szCs w:val="28"/>
          <w:shd w:val="clear" w:color="auto" w:fill="FFFFFF"/>
        </w:rPr>
        <w:t xml:space="preserve"> которых </w:t>
      </w:r>
      <w:r w:rsidR="00E1496F">
        <w:rPr>
          <w:sz w:val="28"/>
          <w:szCs w:val="28"/>
          <w:shd w:val="clear" w:color="auto" w:fill="FFFFFF"/>
        </w:rPr>
        <w:t>осуществит</w:t>
      </w:r>
      <w:r w:rsidRPr="0069478E">
        <w:rPr>
          <w:sz w:val="28"/>
          <w:szCs w:val="28"/>
          <w:shd w:val="clear" w:color="auto" w:fill="FFFFFF"/>
        </w:rPr>
        <w:t xml:space="preserve"> кадастровый инженер»</w:t>
      </w:r>
      <w:r>
        <w:rPr>
          <w:sz w:val="28"/>
          <w:szCs w:val="28"/>
          <w:shd w:val="clear" w:color="auto" w:fill="FFFFFF"/>
        </w:rPr>
        <w:t xml:space="preserve">, - отметила руководитель Управления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 xml:space="preserve"> по Тульской области Ольга Морозова.</w:t>
      </w:r>
    </w:p>
    <w:sectPr w:rsidR="005B10B2" w:rsidRPr="000D451F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51F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10B2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1D7A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0E03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2024-01-11T11:34:00Z</cp:lastPrinted>
  <dcterms:created xsi:type="dcterms:W3CDTF">2024-01-15T06:48:00Z</dcterms:created>
  <dcterms:modified xsi:type="dcterms:W3CDTF">2024-01-15T06:48:00Z</dcterms:modified>
</cp:coreProperties>
</file>