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FE734A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разъясняет, как снять арест с объекта недвижимости</w:t>
      </w:r>
    </w:p>
    <w:p w:rsidR="00FE734A" w:rsidRPr="00FE734A" w:rsidRDefault="00FE734A" w:rsidP="006C46EA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 w:rsidRPr="00FE734A">
        <w:rPr>
          <w:rFonts w:ascii="Times New Roman" w:hAnsi="Times New Roman"/>
          <w:sz w:val="28"/>
          <w:szCs w:val="28"/>
        </w:rPr>
        <w:t>Долги граждан могут привести к аресту их имущества, в том числе и недвижимого. Арест, как ограничение несет ряд не</w:t>
      </w:r>
      <w:r w:rsidR="006C46EA">
        <w:rPr>
          <w:rFonts w:ascii="Times New Roman" w:hAnsi="Times New Roman"/>
          <w:sz w:val="28"/>
          <w:szCs w:val="28"/>
        </w:rPr>
        <w:t>гативных</w:t>
      </w:r>
      <w:r w:rsidRPr="00FE734A">
        <w:rPr>
          <w:rFonts w:ascii="Times New Roman" w:hAnsi="Times New Roman"/>
          <w:sz w:val="28"/>
          <w:szCs w:val="28"/>
        </w:rPr>
        <w:t xml:space="preserve"> последствий. Арестованное имущество нельзя продавать, сдавать в аренду, передавать в залог и совершать с ним другие сделки по отчуждению.</w:t>
      </w:r>
    </w:p>
    <w:p w:rsidR="00FE734A" w:rsidRPr="00FE734A" w:rsidRDefault="00FE734A" w:rsidP="006C46EA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 w:rsidRPr="00FE734A">
        <w:rPr>
          <w:rFonts w:ascii="Times New Roman" w:hAnsi="Times New Roman"/>
          <w:sz w:val="28"/>
          <w:szCs w:val="28"/>
        </w:rPr>
        <w:t>Согласно п. 1.1, ст. 80 Федерального закона от 02.10.2007 № 229-ФЗ «Об исполнительном производстве», арест можно применять, если долг гражданина превышает 3 000 рублей. Арест на имущество может наложить суд либо судебный пристав.</w:t>
      </w:r>
    </w:p>
    <w:p w:rsidR="00FE734A" w:rsidRPr="006C46EA" w:rsidRDefault="00FE734A" w:rsidP="006C46EA">
      <w:pPr>
        <w:shd w:val="clear" w:color="auto" w:fill="FFFFFF"/>
        <w:spacing w:after="225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FE734A">
        <w:rPr>
          <w:rFonts w:ascii="Times New Roman" w:hAnsi="Times New Roman"/>
          <w:sz w:val="28"/>
          <w:szCs w:val="28"/>
        </w:rPr>
        <w:t xml:space="preserve">Чтобы снять арест, следует выяснить, по какому исполнительному производству был наложен арест. </w:t>
      </w:r>
      <w:r w:rsidR="006C46E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</w:t>
      </w:r>
      <w:r w:rsidRPr="00FE734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нять </w:t>
      </w:r>
      <w:r w:rsidR="006C46E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арест</w:t>
      </w:r>
      <w:r w:rsidRPr="00FE734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можно, только закрыв имеющуюся задолженность. После погашения задолженности, сведения о прекращении исполнительного производства в порядке межведомственного взаимодействия направляются судом или судебным приставом в Управление </w:t>
      </w:r>
      <w:proofErr w:type="spellStart"/>
      <w:r w:rsidRPr="00FE734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FE734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по Тульской</w:t>
      </w:r>
      <w:bookmarkStart w:id="0" w:name="_GoBack"/>
      <w:bookmarkEnd w:id="0"/>
      <w:r w:rsidRPr="00FE734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области в течение 3 рабочих дней. После чего Управление </w:t>
      </w:r>
      <w:r w:rsidR="006C46E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вносит</w:t>
      </w:r>
      <w:r w:rsidRPr="00FE734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запись о снятии ареста в ЕГРН без участия должника.</w:t>
      </w:r>
      <w:r w:rsidR="006C46E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6C46EA" w:rsidRPr="00FE734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Встречаются ситуации, когда по различным причинам информация не поступает в орган регистрации либо арест на квартиру нужно снять срочно. В таком случае гражданин может самостоятельно обратиться в орган регистрации прав с заявлением, приложив заверенную копию акта</w:t>
      </w:r>
      <w:r w:rsidR="006C46E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 снятии ареста с недвижимости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по Тульской области Наталья Шкуратенко.</w:t>
      </w:r>
    </w:p>
    <w:p w:rsidR="00FE734A" w:rsidRPr="00FE734A" w:rsidRDefault="00FE734A" w:rsidP="00FE734A">
      <w:pPr>
        <w:shd w:val="clear" w:color="auto" w:fill="FFFFFF"/>
        <w:spacing w:after="225" w:line="270" w:lineRule="atLeast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sectPr w:rsidR="00FE734A" w:rsidRPr="00FE734A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E68EA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87D40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46EA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34A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804EB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2023-07-11T09:10:00Z</dcterms:created>
  <dcterms:modified xsi:type="dcterms:W3CDTF">2023-07-12T12:29:00Z</dcterms:modified>
</cp:coreProperties>
</file>