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  <w:gridCol w:w="1002"/>
        <w:gridCol w:w="4819"/>
      </w:tblGrid>
      <w:tr>
        <w:trPr>
          <w:trHeight w:val="463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68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/>
            <w:bookmarkStart w:id="0" w:name="z5"/>
            <w:r>
              <w:rPr>
                <w:rFonts w:ascii="PT Astra Serif" w:hAnsi="PT Astra Serif"/>
                <w:b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6478" cy="783079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6478" cy="78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9.3pt;height:61.7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  <w:b/>
              </w:rPr>
              <w:t xml:space="preserve">АДМИНИСТРАЦИЯ МУНИЦИПАЛЬНОГО ОБРАЗОВАНИЯ </w:t>
              <w:br/>
              <w:t xml:space="preserve">ЩЁКИНСКИЙ РАЙОН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Ленина</w:t>
            </w:r>
            <w:r>
              <w:rPr>
                <w:rFonts w:ascii="PT Astra Serif" w:hAnsi="PT Astra Serif"/>
                <w:b/>
              </w:rPr>
              <w:t xml:space="preserve"> пл.</w:t>
            </w:r>
            <w:r>
              <w:rPr>
                <w:rFonts w:ascii="PT Astra Serif" w:hAnsi="PT Astra Serif"/>
                <w:b/>
              </w:rPr>
              <w:t xml:space="preserve">, д. </w:t>
            </w:r>
            <w:r>
              <w:rPr>
                <w:rFonts w:ascii="PT Astra Serif" w:hAnsi="PT Astra Serif"/>
                <w:b/>
              </w:rPr>
              <w:t xml:space="preserve">1</w:t>
            </w:r>
            <w:r>
              <w:rPr>
                <w:rFonts w:ascii="PT Astra Serif" w:hAnsi="PT Astra Serif"/>
                <w:b/>
              </w:rPr>
              <w:t xml:space="preserve">, г. </w:t>
            </w:r>
            <w:r>
              <w:rPr>
                <w:rFonts w:ascii="PT Astra Serif" w:hAnsi="PT Astra Serif"/>
                <w:b/>
              </w:rPr>
              <w:t xml:space="preserve">Щёкино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br/>
              <w:t xml:space="preserve">Тульская область, 301248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 xml:space="preserve">Тел</w:t>
            </w:r>
            <w:r>
              <w:rPr>
                <w:rFonts w:ascii="PT Astra Serif" w:hAnsi="PT Astra Serif"/>
                <w:b/>
                <w:lang w:val="en-US"/>
              </w:rPr>
              <w:t xml:space="preserve">.: (48751) 5-26-72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 xml:space="preserve">E-mail</w:t>
            </w:r>
            <w:r>
              <w:rPr>
                <w:rFonts w:ascii="PT Astra Serif" w:hAnsi="PT Astra Serif"/>
                <w:b/>
              </w:rPr>
              <w:t xml:space="preserve">: </w:t>
            </w:r>
            <w:bookmarkEnd w:id="0"/>
            <w:r>
              <w:rPr>
                <w:rFonts w:ascii="PT Astra Serif" w:hAnsi="PT Astra Serif"/>
                <w:b/>
              </w:rPr>
              <w:fldChar w:fldCharType="begin"/>
            </w:r>
            <w:r>
              <w:rPr>
                <w:rFonts w:ascii="PT Astra Serif" w:hAnsi="PT Astra Serif"/>
                <w:b/>
              </w:rPr>
              <w:instrText xml:space="preserve"> HYPERLINK "mailto:ased_mo_schekino@tularegion.ru" </w:instrText>
            </w:r>
            <w:r>
              <w:rPr>
                <w:rFonts w:ascii="PT Astra Serif" w:hAnsi="PT Astra Serif"/>
                <w:b/>
              </w:rPr>
              <w:fldChar w:fldCharType="separate"/>
            </w:r>
            <w:r>
              <w:rPr>
                <w:rFonts w:ascii="PT Astra Serif" w:hAnsi="PT Astra Serif"/>
                <w:b/>
              </w:rPr>
              <w:t xml:space="preserve">ased_mo_schekino@tularegion.ru</w:t>
            </w:r>
            <w:r>
              <w:rPr>
                <w:rFonts w:ascii="PT Astra Serif" w:hAnsi="PT Astra Serif"/>
                <w:b/>
              </w:rPr>
              <w:fldChar w:fldCharType="end"/>
            </w:r>
            <w:r>
              <w:rPr>
                <w:rFonts w:ascii="PT Astra Serif" w:hAnsi="PT Astra Serif"/>
                <w:b/>
                <w:lang w:val="en-US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http://</w:t>
            </w:r>
            <w:r>
              <w:rPr>
                <w:rFonts w:ascii="PT Astra Serif" w:hAnsi="PT Astra Serif"/>
                <w:b/>
              </w:rPr>
              <w:t xml:space="preserve">schekino.ru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>
              <w:rPr>
                <w:rFonts w:ascii="PT Astra Serif" w:hAnsi="PT Astra Serif"/>
                <w:b/>
                <w:bCs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  № </w:t>
            </w: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 №  </w:t>
            </w:r>
            <w:r>
              <w:rPr>
                <w:rFonts w:ascii="PT Astra Serif" w:hAnsi="PT Astra Serif"/>
                <w:b/>
                <w:sz w:val="22"/>
              </w:rPr>
              <w:t xml:space="preserve">___________________________</w:t>
            </w:r>
            <w:r>
              <w:rPr>
                <w:rFonts w:ascii="PT Astra Serif" w:hAnsi="PT Astra Serif"/>
                <w:b/>
                <w:sz w:val="28"/>
                <w:u w:val="single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/>
            <w:bookmarkStart w:id="1" w:name="date"/>
            <w:r/>
            <w:bookmarkEnd w:id="1"/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02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524288" behindDoc="0" locked="0" layoutInCell="1" allowOverlap="1">
                      <wp:simplePos x="0" y="0"/>
                      <wp:positionH relativeFrom="margin">
                        <wp:posOffset>3307899</wp:posOffset>
                      </wp:positionH>
                      <wp:positionV relativeFrom="page">
                        <wp:posOffset>-156126</wp:posOffset>
                      </wp:positionV>
                      <wp:extent cx="2762250" cy="5400675"/>
                      <wp:effectExtent l="6350" t="6350" r="6350" b="635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 flipH="0" flipV="0">
                                <a:off x="0" y="0"/>
                                <a:ext cx="2762249" cy="540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Министерство имущественных и земельных отношений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Управление Росреестра по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Огаревское 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right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Крапивенское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margin;margin-left:260.5pt;mso-position-horizontal:absolute;mso-position-vertical-relative:page;margin-top:-12.3pt;mso-position-vertical:absolute;width:217.5pt;height:425.2pt;" coordsize="100000,100000" path="" fillcolor="#FFFFFF" stroked="f">
                      <v:path textboxrect="0,0,0,0"/>
                      <v:textbox>
                        <w:txbxContent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Министерство имущественных и земельных отношений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Управление Росреестра по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Огаревское </w:t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right"/>
                            </w:pPr>
                            <w:r/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Крапивенское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Извещение </w:t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начале выполнения комплексных кадастровых работ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с 18 мая 2022 года по 01 ноября 2022 в отношении объектов недвижимости, расположенных на территории: Российская</w:t>
      </w:r>
      <w:r>
        <w:rPr>
          <w:rFonts w:ascii="PT Astra Serif" w:hAnsi="PT Astra Serif"/>
          <w:sz w:val="28"/>
          <w:szCs w:val="28"/>
        </w:rPr>
        <w:t xml:space="preserve"> Федерация, Тульская область, Щекинский район, муниципальное образование Щекинский район, кадастровые квартала 71:22:050112, 71:22:050139, 71:22:050140, 71:22:050138, 71:22:050502, 71:22:050145, 71:22:050305, 71:22:020610, 71:22:010409, 71:22:010411, 71:22:070502, 71:22:010103, 71:22:010104, 71:22:010202, 71:22:020708, 71:22:010203, 71:22:070102</w:t>
      </w:r>
      <w:r>
        <w:rPr>
          <w:rFonts w:ascii="PT Astra Serif" w:hAnsi="PT Astra Serif"/>
          <w:sz w:val="28"/>
          <w:szCs w:val="28"/>
        </w:rPr>
        <w:t xml:space="preserve"> будут выполнятся комплексные кадастровые работы в соответствии с муниципальным контрактом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18 мая 2022 года № 0366200035622001509, заключенным со стороны заказчика: Администрация муниципального образования Щекинский район, почтовый адрес: 301248, Тульская область, Щекинский район, город Щекино, улица Ленина, дом 1, адрес электронной почты: </w:t>
      </w: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 HYPERLINK "mailto:ased_mo_schekino@tularegion.ru" </w:instrText>
      </w:r>
      <w:r>
        <w:rPr>
          <w:rFonts w:ascii="PT Astra Serif" w:hAnsi="PT Astra Serif"/>
          <w:sz w:val="28"/>
          <w:szCs w:val="28"/>
        </w:rPr>
        <w:fldChar w:fldCharType="separate"/>
      </w:r>
      <w:r>
        <w:rPr>
          <w:rFonts w:ascii="PT Astra Serif" w:hAnsi="PT Astra Serif"/>
          <w:sz w:val="28"/>
          <w:szCs w:val="28"/>
        </w:rPr>
        <w:t xml:space="preserve">ased_mo_schekino@tularegion.ru</w:t>
      </w:r>
      <w:r>
        <w:rPr>
          <w:rFonts w:ascii="PT Astra Serif" w:hAnsi="PT Astra Serif"/>
          <w:sz w:val="28"/>
          <w:szCs w:val="28"/>
        </w:rPr>
        <w:fldChar w:fldCharType="end"/>
      </w:r>
      <w:r>
        <w:rPr>
          <w:rFonts w:ascii="PT Astra Serif" w:hAnsi="PT Astra Serif"/>
          <w:sz w:val="28"/>
          <w:szCs w:val="28"/>
        </w:rPr>
        <w:t xml:space="preserve">, номер контактного телефона: 8(48751) 5-43-51, 5-23-55, со стороны исполнителя: Общество с ограниченной ответственностью «Региональный кадастровый центр» (ООО «Региональный кадастровый центр»:</w:t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кадастровый инженер - </w:t>
      </w:r>
      <w:r>
        <w:rPr>
          <w:rFonts w:ascii="PT Astra Serif" w:hAnsi="PT Astra Serif"/>
          <w:sz w:val="28"/>
          <w:szCs w:val="28"/>
        </w:rPr>
        <w:t xml:space="preserve">Лосев Сергей Васильевич, член Ассоциации саморегулируемой организации «Балтийское объединение кадастровых инженеров»</w:t>
      </w:r>
      <w:r>
        <w:rPr>
          <w:rFonts w:ascii="PT Astra Serif" w:hAnsi="PT Astra Serif"/>
          <w:sz w:val="28"/>
          <w:szCs w:val="28"/>
        </w:rPr>
        <w:t xml:space="preserve">, № 005 от 21.12.2021, квалификационный аттестат кадастрового инженера № 74-10-7 от 28.10.2010, почтовый адрес: 454092, Челябинская обл., г. Челябинск, ул. Курчатова, д. 19, корп. 2, оф. 230, тел. 8 922 70 74 249, адрес электронной почты: </w:t>
      </w:r>
      <w:r>
        <w:rPr>
          <w:rFonts w:ascii="PT Astra Serif" w:hAnsi="PT Astra Serif"/>
          <w:sz w:val="28"/>
          <w:szCs w:val="28"/>
          <w:lang w:val="en-US"/>
        </w:rPr>
        <w:t xml:space="preserve">sgeo@bk.ru.</w:t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которые считаются в соответст</w:t>
      </w:r>
      <w:r>
        <w:rPr>
          <w:rFonts w:ascii="PT Astra Serif" w:hAnsi="PT Astra Serif"/>
          <w:sz w:val="28"/>
          <w:szCs w:val="28"/>
        </w:rPr>
        <w:t xml:space="preserve">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</w:t>
      </w:r>
      <w:r>
        <w:rPr>
          <w:rFonts w:ascii="PT Astra Serif" w:hAnsi="PT Astra Serif"/>
          <w:sz w:val="28"/>
          <w:szCs w:val="28"/>
        </w:rPr>
        <w:t xml:space="preserve">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</w:t>
      </w:r>
      <w:r>
        <w:rPr>
          <w:rFonts w:ascii="PT Astra Serif" w:hAnsi="PT Astra Serif"/>
          <w:sz w:val="28"/>
          <w:szCs w:val="28"/>
        </w:rPr>
        <w:t xml:space="preserve">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</w:t>
      </w:r>
      <w:r>
        <w:rPr>
          <w:rFonts w:ascii="PT Astra Serif" w:hAnsi="PT Astra Serif"/>
          <w:sz w:val="28"/>
          <w:szCs w:val="28"/>
        </w:rPr>
        <w:t xml:space="preserve">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870"/>
        <w:ind w:firstLine="567"/>
        <w:jc w:val="both"/>
        <w:widowControl/>
        <w:tabs>
          <w:tab w:val="right" w:pos="9922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</w:t>
      </w:r>
      <w:r>
        <w:rPr>
          <w:rFonts w:ascii="PT Astra Serif" w:hAnsi="PT Astra Serif"/>
          <w:sz w:val="28"/>
          <w:szCs w:val="28"/>
        </w:rPr>
        <w:t xml:space="preserve">рабочих дней со дня опубликования извещения о начале выполнения комплексных кадастровых работ 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</w:t>
      </w:r>
      <w:r>
        <w:rPr>
          <w:rFonts w:ascii="PT Astra Serif" w:hAnsi="PT Astra Serif"/>
          <w:sz w:val="28"/>
          <w:szCs w:val="28"/>
        </w:rPr>
        <w:t xml:space="preserve">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PT Astra Serif" w:hAnsi="PT Astra Serif"/>
          <w:sz w:val="28"/>
          <w:szCs w:val="28"/>
        </w:rPr>
        <w:t xml:space="preserve">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PT Astra Serif" w:hAnsi="PT Astra Serif"/>
          <w:sz w:val="28"/>
          <w:szCs w:val="28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/>
    </w:p>
    <w:p>
      <w:pPr>
        <w:pStyle w:val="870"/>
        <w:ind w:firstLine="567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расп</w:t>
      </w:r>
      <w:r>
        <w:rPr>
          <w:rFonts w:ascii="PT Astra Serif" w:hAnsi="PT Astra Serif"/>
          <w:sz w:val="28"/>
          <w:szCs w:val="28"/>
        </w:rPr>
        <w:t xml:space="preserve">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/>
    </w:p>
    <w:p>
      <w:pPr>
        <w:pStyle w:val="870"/>
        <w:ind w:firstLine="567"/>
        <w:jc w:val="both"/>
        <w:spacing w:after="240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График выполнения комплексных кадастровых работ:</w:t>
      </w:r>
      <w:r/>
    </w:p>
    <w:tbl>
      <w:tblPr>
        <w:tblW w:w="938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111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</w:t>
              <w:br/>
              <w:t xml:space="preserve">п/п</w:t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 выполнения </w:t>
              <w:br/>
              <w:t xml:space="preserve">комплексных кадастровых работ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Время выполнения </w:t>
              <w:br/>
              <w:t xml:space="preserve">комплексных кадастровых работ</w:t>
            </w:r>
            <w:r/>
          </w:p>
        </w:tc>
      </w:tr>
      <w:tr>
        <w:trPr>
          <w:trHeight w:val="4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Тульская область, Щекинский район, муниципальное образование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Щекинский район</w:t>
            </w:r>
            <w:r/>
          </w:p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71:22:050112, 71:22:050139, 71:22:050140, 71:22:050138, 71:22:050502, 71:22:050145, 71:22:050305, 71:22:020610, 71:22:010409, 71:22:010411, 71:22:070502, 71:22:010103, 71:22:010104, 71:22:010202, 71:22:020708, 71:22:010203, 71:22:070102</w:t>
            </w:r>
            <w:r/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/>
                <w:sz w:val="28"/>
                <w:szCs w:val="28"/>
              </w:rPr>
            </w:r>
            <w:hyperlink r:id="rId14" w:tooltip="http://16.03.2022" w:history="1"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1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8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.0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  <w:lang w:val="en-US"/>
                </w:rPr>
                <w:t xml:space="preserve">5</w:t>
              </w:r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.2022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по 01.1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.2022</w:t>
            </w:r>
            <w:r/>
          </w:p>
        </w:tc>
      </w:tr>
    </w:tbl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44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66" w:type="pct"/>
            <w:vAlign w:val="top"/>
            <w:textDirection w:val="lrTb"/>
            <w:noWrap w:val="false"/>
          </w:tcPr>
          <w:p>
            <w:pPr>
              <w:pStyle w:val="87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  <w:r>
              <w:rPr>
                <w:rFonts w:ascii="PT Astra Serif" w:hAnsi="PT Astra Serif"/>
                <w:b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34" w:type="pct"/>
            <w:vAlign w:val="top"/>
            <w:textDirection w:val="lrTb"/>
            <w:noWrap w:val="false"/>
          </w:tcPr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  <w:t xml:space="preserve">                       Е.Е. Абрамина</w:t>
            </w: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</w:tc>
      </w:tr>
    </w:tbl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FFFFFF" w:themeColor="background1"/>
          <w:sz w:val="28"/>
          <w:szCs w:val="28"/>
        </w:rPr>
      </w:pPr>
      <w:r>
        <w:rPr>
          <w:rFonts w:ascii="PT Astra Serif" w:hAnsi="PT Astra Serif"/>
          <w:color w:val="FFFFFF" w:themeColor="background1"/>
          <w:sz w:val="28"/>
          <w:szCs w:val="28"/>
        </w:rPr>
        <w:t xml:space="preserve">Согласовано: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FFFFFF" w:themeColor="background1"/>
          <w:sz w:val="28"/>
          <w:szCs w:val="28"/>
        </w:rPr>
      </w:pPr>
      <w:r>
        <w:rPr>
          <w:rFonts w:ascii="PT Astra Serif" w:hAnsi="PT Astra Serif"/>
          <w:color w:val="FFFFFF" w:themeColor="background1"/>
          <w:sz w:val="28"/>
          <w:szCs w:val="28"/>
        </w:rPr>
        <w:t xml:space="preserve">С.В. Зыбин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Ларичева Евгения Николаевна,</w:t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тел.: 8(48751)5-43-51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  <w:sz w:val="28"/>
        <w:szCs w:val="28"/>
      </w:rPr>
      <w:framePr w:wrap="around" w:vAnchor="text" w:hAnchor="margin" w:xAlign="center" w:y="1"/>
    </w:pPr>
    <w:r>
      <w:rPr>
        <w:rStyle w:val="877"/>
        <w:sz w:val="28"/>
        <w:szCs w:val="28"/>
      </w:rPr>
      <w:fldChar w:fldCharType="begin"/>
    </w:r>
    <w:r>
      <w:rPr>
        <w:rStyle w:val="877"/>
        <w:sz w:val="28"/>
        <w:szCs w:val="28"/>
      </w:rPr>
      <w:instrText xml:space="preserve">PAGE  </w:instrText>
    </w:r>
    <w:r>
      <w:rPr>
        <w:rStyle w:val="877"/>
        <w:sz w:val="28"/>
        <w:szCs w:val="28"/>
      </w:rPr>
      <w:fldChar w:fldCharType="separate"/>
    </w:r>
    <w:r>
      <w:rPr>
        <w:rStyle w:val="877"/>
        <w:sz w:val="28"/>
        <w:szCs w:val="28"/>
      </w:rPr>
      <w:t xml:space="preserve">3</w:t>
    </w:r>
    <w:r>
      <w:rPr>
        <w:rStyle w:val="877"/>
        <w:sz w:val="28"/>
        <w:szCs w:val="28"/>
      </w:rPr>
      <w:fldChar w:fldCharType="end"/>
    </w:r>
    <w:r>
      <w:rPr>
        <w:rStyle w:val="877"/>
        <w:sz w:val="28"/>
        <w:szCs w:val="28"/>
      </w:rPr>
    </w:r>
    <w:r/>
  </w:p>
  <w:p>
    <w:pPr>
      <w:pStyle w:val="876"/>
      <w:jc w:val="center"/>
    </w:pPr>
    <w:r/>
    <w:r/>
  </w:p>
  <w:p>
    <w:pPr>
      <w:pStyle w:val="8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</w:rPr>
      <w:framePr w:wrap="around" w:vAnchor="text" w:hAnchor="margin" w:xAlign="center" w:y="1"/>
    </w:pPr>
    <w:r>
      <w:rPr>
        <w:rStyle w:val="877"/>
      </w:rPr>
      <w:fldChar w:fldCharType="begin"/>
    </w:r>
    <w:r>
      <w:rPr>
        <w:rStyle w:val="877"/>
      </w:rPr>
      <w:instrText xml:space="preserve">PAGE  </w:instrText>
    </w:r>
    <w:r>
      <w:rPr>
        <w:rStyle w:val="877"/>
      </w:rPr>
      <w:fldChar w:fldCharType="separate"/>
    </w:r>
    <w:r>
      <w:rPr>
        <w:rStyle w:val="877"/>
      </w:rPr>
      <w:t xml:space="preserve">6</w:t>
    </w:r>
    <w:r>
      <w:rPr>
        <w:rStyle w:val="877"/>
      </w:rPr>
      <w:fldChar w:fldCharType="end"/>
    </w:r>
    <w:r>
      <w:rPr>
        <w:rStyle w:val="877"/>
      </w:rPr>
    </w:r>
    <w:r/>
  </w:p>
  <w:p>
    <w:pPr>
      <w:pStyle w:val="87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/>
    <w:r/>
  </w:p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0"/>
        <w:ind w:left="10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0"/>
        <w:ind w:left="17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0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0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0"/>
        <w:ind w:left="39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0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0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0"/>
        <w:ind w:left="61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0"/>
        <w:ind w:left="68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pPr>
      <w:ind w:left="0" w:right="0" w:firstLine="0"/>
      <w:spacing w:after="57"/>
    </w:pPr>
  </w:style>
  <w:style w:type="paragraph" w:styleId="860">
    <w:name w:val="toc 2"/>
    <w:uiPriority w:val="39"/>
    <w:unhideWhenUsed/>
    <w:pPr>
      <w:ind w:left="283" w:right="0" w:firstLine="0"/>
      <w:spacing w:after="57"/>
    </w:pPr>
  </w:style>
  <w:style w:type="paragraph" w:styleId="861">
    <w:name w:val="toc 3"/>
    <w:uiPriority w:val="39"/>
    <w:unhideWhenUsed/>
    <w:pPr>
      <w:ind w:left="567" w:right="0" w:firstLine="0"/>
      <w:spacing w:after="57"/>
    </w:pPr>
  </w:style>
  <w:style w:type="paragraph" w:styleId="862">
    <w:name w:val="toc 4"/>
    <w:uiPriority w:val="39"/>
    <w:unhideWhenUsed/>
    <w:pPr>
      <w:ind w:left="850" w:right="0" w:firstLine="0"/>
      <w:spacing w:after="57"/>
    </w:pPr>
  </w:style>
  <w:style w:type="paragraph" w:styleId="863">
    <w:name w:val="toc 5"/>
    <w:uiPriority w:val="39"/>
    <w:unhideWhenUsed/>
    <w:pPr>
      <w:ind w:left="1134" w:right="0" w:firstLine="0"/>
      <w:spacing w:after="57"/>
    </w:pPr>
  </w:style>
  <w:style w:type="paragraph" w:styleId="864">
    <w:name w:val="toc 6"/>
    <w:uiPriority w:val="39"/>
    <w:unhideWhenUsed/>
    <w:pPr>
      <w:ind w:left="1417" w:right="0" w:firstLine="0"/>
      <w:spacing w:after="57"/>
    </w:pPr>
  </w:style>
  <w:style w:type="paragraph" w:styleId="865">
    <w:name w:val="toc 7"/>
    <w:uiPriority w:val="39"/>
    <w:unhideWhenUsed/>
    <w:pPr>
      <w:ind w:left="1701" w:right="0" w:firstLine="0"/>
      <w:spacing w:after="57"/>
    </w:pPr>
  </w:style>
  <w:style w:type="paragraph" w:styleId="866">
    <w:name w:val="toc 8"/>
    <w:uiPriority w:val="39"/>
    <w:unhideWhenUsed/>
    <w:pPr>
      <w:ind w:left="1984" w:right="0" w:firstLine="0"/>
      <w:spacing w:after="57"/>
    </w:pPr>
  </w:style>
  <w:style w:type="paragraph" w:styleId="867">
    <w:name w:val="toc 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uiPriority w:val="99"/>
    <w:unhideWhenUsed/>
    <w:pPr>
      <w:spacing w:after="0" w:afterAutospacing="0"/>
    </w:pPr>
  </w:style>
  <w:style w:type="paragraph" w:styleId="870">
    <w:name w:val="Обычный"/>
    <w:next w:val="870"/>
    <w:link w:val="870"/>
    <w:rPr>
      <w:lang w:val="ru-RU" w:bidi="ar-SA" w:eastAsia="ru-RU"/>
    </w:rPr>
    <w:pPr>
      <w:widowControl w:val="off"/>
    </w:pPr>
  </w:style>
  <w:style w:type="paragraph" w:styleId="871">
    <w:name w:val="Заголовок 8"/>
    <w:basedOn w:val="870"/>
    <w:next w:val="870"/>
    <w:link w:val="888"/>
    <w:rPr>
      <w:sz w:val="28"/>
      <w:szCs w:val="24"/>
    </w:rPr>
    <w:pPr>
      <w:keepNext/>
      <w:widowControl/>
      <w:outlineLvl w:val="7"/>
    </w:pPr>
  </w:style>
  <w:style w:type="character" w:styleId="872">
    <w:name w:val="Основной шрифт абзаца, Знак Знак2 Знак Знак"/>
    <w:next w:val="872"/>
    <w:link w:val="870"/>
    <w:semiHidden/>
  </w:style>
  <w:style w:type="table" w:styleId="873">
    <w:name w:val="Обычная таблица"/>
    <w:next w:val="873"/>
    <w:link w:val="870"/>
    <w:semiHidden/>
    <w:tblPr/>
  </w:style>
  <w:style w:type="numbering" w:styleId="874">
    <w:name w:val="Нет списка"/>
    <w:next w:val="874"/>
    <w:link w:val="870"/>
    <w:semiHidden/>
  </w:style>
  <w:style w:type="paragraph" w:styleId="875">
    <w:name w:val=" Знак Знак2"/>
    <w:basedOn w:val="870"/>
    <w:next w:val="875"/>
    <w:link w:val="870"/>
    <w:rPr>
      <w:rFonts w:ascii="Verdana" w:hAnsi="Verdana"/>
      <w:lang w:val="en-US" w:eastAsia="en-US"/>
    </w:rPr>
    <w:pPr>
      <w:widowControl/>
    </w:pPr>
  </w:style>
  <w:style w:type="paragraph" w:styleId="876">
    <w:name w:val="Верхний колонтитул"/>
    <w:basedOn w:val="870"/>
    <w:next w:val="876"/>
    <w:link w:val="879"/>
    <w:pPr>
      <w:tabs>
        <w:tab w:val="center" w:pos="4677" w:leader="none"/>
        <w:tab w:val="right" w:pos="9355" w:leader="none"/>
      </w:tabs>
    </w:pPr>
  </w:style>
  <w:style w:type="character" w:styleId="877">
    <w:name w:val="Номер страницы"/>
    <w:basedOn w:val="872"/>
    <w:next w:val="877"/>
    <w:link w:val="870"/>
  </w:style>
  <w:style w:type="paragraph" w:styleId="878">
    <w:name w:val="Нижний колонтитул"/>
    <w:basedOn w:val="870"/>
    <w:next w:val="878"/>
    <w:link w:val="870"/>
    <w:pPr>
      <w:tabs>
        <w:tab w:val="center" w:pos="4677" w:leader="none"/>
        <w:tab w:val="right" w:pos="9355" w:leader="none"/>
      </w:tabs>
    </w:pPr>
  </w:style>
  <w:style w:type="character" w:styleId="879">
    <w:name w:val="Верхний колонтитул Знак"/>
    <w:next w:val="879"/>
    <w:link w:val="876"/>
  </w:style>
  <w:style w:type="paragraph" w:styleId="880">
    <w:name w:val="ConsPlusNormal"/>
    <w:next w:val="880"/>
    <w:link w:val="870"/>
    <w:rPr>
      <w:rFonts w:ascii="Arial" w:hAnsi="Arial" w:eastAsia="Calibri"/>
      <w:lang w:val="ru-RU" w:bidi="ar-SA" w:eastAsia="en-US"/>
    </w:rPr>
  </w:style>
  <w:style w:type="paragraph" w:styleId="881">
    <w:name w:val="Обычный (веб)"/>
    <w:basedOn w:val="870"/>
    <w:next w:val="881"/>
    <w:link w:val="870"/>
    <w:rPr>
      <w:sz w:val="24"/>
      <w:szCs w:val="24"/>
    </w:rPr>
    <w:pPr>
      <w:spacing w:after="100" w:afterAutospacing="1" w:before="100" w:beforeAutospacing="1"/>
      <w:widowControl/>
    </w:pPr>
  </w:style>
  <w:style w:type="paragraph" w:styleId="882">
    <w:name w:val="ConsPlusTitle"/>
    <w:next w:val="882"/>
    <w:link w:val="870"/>
    <w:rPr>
      <w:b/>
      <w:bCs/>
      <w:lang w:val="ru-RU" w:bidi="ar-SA" w:eastAsia="ru-RU"/>
    </w:rPr>
    <w:pPr>
      <w:widowControl w:val="off"/>
    </w:pPr>
  </w:style>
  <w:style w:type="paragraph" w:styleId="883">
    <w:name w:val="Текст выноски"/>
    <w:basedOn w:val="870"/>
    <w:next w:val="883"/>
    <w:link w:val="884"/>
    <w:rPr>
      <w:rFonts w:ascii="Tahoma" w:hAnsi="Tahoma"/>
      <w:sz w:val="16"/>
      <w:szCs w:val="16"/>
    </w:rPr>
  </w:style>
  <w:style w:type="character" w:styleId="884">
    <w:name w:val="Текст выноски Знак"/>
    <w:next w:val="884"/>
    <w:link w:val="883"/>
    <w:rPr>
      <w:rFonts w:ascii="Tahoma" w:hAnsi="Tahoma"/>
      <w:sz w:val="16"/>
      <w:szCs w:val="16"/>
    </w:rPr>
  </w:style>
  <w:style w:type="paragraph" w:styleId="885">
    <w:name w:val="Знак1"/>
    <w:basedOn w:val="870"/>
    <w:next w:val="885"/>
    <w:link w:val="872"/>
    <w:rPr>
      <w:rFonts w:ascii="Verdana" w:hAnsi="Verdana"/>
      <w:lang w:val="en-US" w:eastAsia="en-US"/>
    </w:rPr>
    <w:pPr>
      <w:widowControl/>
    </w:pPr>
  </w:style>
  <w:style w:type="paragraph" w:styleId="886">
    <w:name w:val=" Знак1"/>
    <w:basedOn w:val="870"/>
    <w:next w:val="886"/>
    <w:link w:val="870"/>
    <w:rPr>
      <w:rFonts w:ascii="Verdana" w:hAnsi="Verdana"/>
      <w:lang w:val="en-US" w:eastAsia="en-US"/>
    </w:rPr>
    <w:pPr>
      <w:widowControl/>
    </w:pPr>
  </w:style>
  <w:style w:type="character" w:styleId="887">
    <w:name w:val="Гиперссылка"/>
    <w:next w:val="887"/>
    <w:link w:val="870"/>
    <w:rPr>
      <w:color w:val="0000FF"/>
      <w:u w:val="single"/>
    </w:rPr>
  </w:style>
  <w:style w:type="character" w:styleId="888">
    <w:name w:val="Заголовок 8 Знак"/>
    <w:next w:val="888"/>
    <w:link w:val="871"/>
    <w:rPr>
      <w:sz w:val="28"/>
      <w:szCs w:val="24"/>
    </w:rPr>
  </w:style>
  <w:style w:type="paragraph" w:styleId="889">
    <w:name w:val="Текст концевой сноски"/>
    <w:basedOn w:val="870"/>
    <w:next w:val="889"/>
    <w:link w:val="890"/>
    <w:pPr>
      <w:widowControl/>
    </w:pPr>
  </w:style>
  <w:style w:type="character" w:styleId="890">
    <w:name w:val="Текст концевой сноски Знак"/>
    <w:basedOn w:val="872"/>
    <w:next w:val="890"/>
    <w:link w:val="889"/>
  </w:style>
  <w:style w:type="character" w:styleId="891">
    <w:name w:val="Знак концевой сноски"/>
    <w:next w:val="891"/>
    <w:link w:val="870"/>
    <w:rPr>
      <w:vertAlign w:val="superscript"/>
    </w:rPr>
  </w:style>
  <w:style w:type="table" w:styleId="892">
    <w:name w:val="Сетка таблицы"/>
    <w:basedOn w:val="873"/>
    <w:next w:val="892"/>
    <w:link w:val="870"/>
    <w:tblPr/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16.03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2022-05-19T11:42:19Z</dcterms:modified>
</cp:coreProperties>
</file>